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9A1D" w14:textId="77777777" w:rsidR="0013041E" w:rsidRPr="002074C0" w:rsidRDefault="006E3A96" w:rsidP="00D22E2B">
      <w:pPr>
        <w:jc w:val="center"/>
        <w:rPr>
          <w:rFonts w:ascii="ＭＳ ゴシック" w:eastAsia="ＭＳ ゴシック" w:hAnsi="ＭＳ ゴシック"/>
          <w:sz w:val="24"/>
          <w:szCs w:val="24"/>
        </w:rPr>
      </w:pPr>
      <w:r w:rsidRPr="00932AAC">
        <w:rPr>
          <w:rFonts w:ascii="ＭＳ ゴシック" w:eastAsia="ＭＳ ゴシック" w:hAnsi="ＭＳ ゴシック" w:hint="eastAsia"/>
          <w:sz w:val="24"/>
          <w:szCs w:val="24"/>
        </w:rPr>
        <w:t>一般社団法人</w:t>
      </w:r>
      <w:r w:rsidR="003349A7">
        <w:rPr>
          <w:rFonts w:ascii="ＭＳ ゴシック" w:eastAsia="ＭＳ ゴシック" w:hAnsi="ＭＳ ゴシック" w:hint="eastAsia"/>
          <w:sz w:val="24"/>
          <w:szCs w:val="24"/>
        </w:rPr>
        <w:t xml:space="preserve"> </w:t>
      </w:r>
      <w:r w:rsidRPr="00932AAC">
        <w:rPr>
          <w:rFonts w:ascii="ＭＳ ゴシック" w:eastAsia="ＭＳ ゴシック" w:hAnsi="ＭＳ ゴシック" w:hint="eastAsia"/>
          <w:sz w:val="24"/>
          <w:szCs w:val="24"/>
        </w:rPr>
        <w:t>京都</w:t>
      </w:r>
      <w:r w:rsidR="00D45648">
        <w:rPr>
          <w:rFonts w:ascii="ＭＳ ゴシック" w:eastAsia="ＭＳ ゴシック" w:hAnsi="ＭＳ ゴシック" w:hint="eastAsia"/>
          <w:sz w:val="24"/>
          <w:szCs w:val="24"/>
        </w:rPr>
        <w:t>府</w:t>
      </w:r>
      <w:r w:rsidR="00682D6F" w:rsidRPr="002074C0">
        <w:rPr>
          <w:rFonts w:ascii="ＭＳ ゴシック" w:eastAsia="ＭＳ ゴシック" w:hAnsi="ＭＳ ゴシック" w:hint="eastAsia"/>
          <w:sz w:val="24"/>
          <w:szCs w:val="24"/>
        </w:rPr>
        <w:t>産業廃棄物３Ｒ支援センター</w:t>
      </w:r>
    </w:p>
    <w:p w14:paraId="4A8F30A9" w14:textId="77777777" w:rsidR="00BD6C25" w:rsidRPr="00932AAC" w:rsidRDefault="00D45648" w:rsidP="00D22E2B">
      <w:pPr>
        <w:jc w:val="center"/>
        <w:rPr>
          <w:rFonts w:ascii="ＭＳ ゴシック" w:eastAsia="ＭＳ ゴシック" w:hAnsi="ＭＳ ゴシック"/>
          <w:sz w:val="24"/>
          <w:szCs w:val="24"/>
        </w:rPr>
      </w:pPr>
      <w:r w:rsidRPr="002074C0">
        <w:rPr>
          <w:rFonts w:ascii="ＭＳ ゴシック" w:eastAsia="ＭＳ ゴシック" w:hAnsi="ＭＳ ゴシック" w:hint="eastAsia"/>
          <w:kern w:val="0"/>
          <w:sz w:val="24"/>
          <w:szCs w:val="24"/>
        </w:rPr>
        <w:t>京都府サプライチェーン省エネ推進</w:t>
      </w:r>
      <w:r w:rsidR="00682D6F" w:rsidRPr="002074C0">
        <w:rPr>
          <w:rFonts w:ascii="ＭＳ ゴシック" w:eastAsia="ＭＳ ゴシック" w:hAnsi="ＭＳ ゴシック" w:hint="eastAsia"/>
          <w:kern w:val="0"/>
          <w:sz w:val="24"/>
          <w:szCs w:val="24"/>
        </w:rPr>
        <w:t>事業</w:t>
      </w:r>
      <w:r w:rsidRPr="002074C0">
        <w:rPr>
          <w:rFonts w:ascii="ＭＳ ゴシック" w:eastAsia="ＭＳ ゴシック" w:hAnsi="ＭＳ ゴシック" w:hint="eastAsia"/>
          <w:kern w:val="0"/>
          <w:sz w:val="24"/>
          <w:szCs w:val="24"/>
        </w:rPr>
        <w:t>補</w:t>
      </w:r>
      <w:r>
        <w:rPr>
          <w:rFonts w:ascii="ＭＳ ゴシック" w:eastAsia="ＭＳ ゴシック" w:hAnsi="ＭＳ ゴシック" w:hint="eastAsia"/>
          <w:kern w:val="0"/>
          <w:sz w:val="24"/>
          <w:szCs w:val="24"/>
        </w:rPr>
        <w:t>助金</w:t>
      </w:r>
      <w:r w:rsidR="0013041E" w:rsidRPr="00932AAC">
        <w:rPr>
          <w:rFonts w:ascii="ＭＳ ゴシック" w:eastAsia="ＭＳ ゴシック" w:hAnsi="ＭＳ ゴシック" w:hint="eastAsia"/>
          <w:kern w:val="0"/>
          <w:sz w:val="24"/>
          <w:szCs w:val="24"/>
        </w:rPr>
        <w:t>交付要領</w:t>
      </w:r>
    </w:p>
    <w:p w14:paraId="724AB356" w14:textId="77777777" w:rsidR="00BD6C25" w:rsidRPr="00932AAC" w:rsidRDefault="00BD6C25" w:rsidP="00BD6C25"/>
    <w:p w14:paraId="36CED252"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（趣旨）</w:t>
      </w:r>
    </w:p>
    <w:p w14:paraId="376752CE" w14:textId="77777777" w:rsidR="00BD6C25" w:rsidRPr="00932AAC" w:rsidRDefault="006E3A96" w:rsidP="0013041E">
      <w:pPr>
        <w:ind w:left="202" w:hangingChars="100" w:hanging="202"/>
      </w:pPr>
      <w:r w:rsidRPr="00932AAC">
        <w:rPr>
          <w:rFonts w:hint="eastAsia"/>
        </w:rPr>
        <w:t xml:space="preserve">第１条　</w:t>
      </w:r>
      <w:r w:rsidRPr="002074C0">
        <w:rPr>
          <w:rFonts w:hint="eastAsia"/>
        </w:rPr>
        <w:t>一般社団法人</w:t>
      </w:r>
      <w:r w:rsidR="00D45648" w:rsidRPr="002074C0">
        <w:rPr>
          <w:rFonts w:hint="eastAsia"/>
        </w:rPr>
        <w:t>京都府</w:t>
      </w:r>
      <w:r w:rsidR="00682D6F" w:rsidRPr="004E5391">
        <w:rPr>
          <w:rFonts w:hAnsi="ＭＳ 明朝" w:hint="eastAsia"/>
          <w:szCs w:val="21"/>
        </w:rPr>
        <w:t>産業廃棄物３Ｒ支援センター</w:t>
      </w:r>
      <w:r w:rsidR="006920E6" w:rsidRPr="002074C0">
        <w:rPr>
          <w:rFonts w:hint="eastAsia"/>
        </w:rPr>
        <w:t>（以下「</w:t>
      </w:r>
      <w:r w:rsidR="00E858F6">
        <w:rPr>
          <w:rFonts w:hint="eastAsia"/>
        </w:rPr>
        <w:t>センター</w:t>
      </w:r>
      <w:r w:rsidR="006920E6" w:rsidRPr="002074C0">
        <w:rPr>
          <w:rFonts w:hint="eastAsia"/>
        </w:rPr>
        <w:t>」という。）は、事業者の</w:t>
      </w:r>
      <w:r w:rsidR="008D6E47" w:rsidRPr="002074C0">
        <w:rPr>
          <w:rFonts w:hint="eastAsia"/>
        </w:rPr>
        <w:t>サプライチェーンでの</w:t>
      </w:r>
      <w:r w:rsidR="00D45648" w:rsidRPr="002074C0">
        <w:rPr>
          <w:rFonts w:hint="eastAsia"/>
        </w:rPr>
        <w:t>脱炭素社会の</w:t>
      </w:r>
      <w:r w:rsidR="00BB1141" w:rsidRPr="002074C0">
        <w:rPr>
          <w:rFonts w:hint="eastAsia"/>
        </w:rPr>
        <w:t>実現を</w:t>
      </w:r>
      <w:r w:rsidRPr="002074C0">
        <w:rPr>
          <w:rFonts w:hint="eastAsia"/>
        </w:rPr>
        <w:t>推進</w:t>
      </w:r>
      <w:r w:rsidR="008D6E47" w:rsidRPr="002074C0">
        <w:rPr>
          <w:rFonts w:hint="eastAsia"/>
        </w:rPr>
        <w:t>し、その事業活動に伴う温室効果ガス</w:t>
      </w:r>
      <w:r w:rsidR="00F57419" w:rsidRPr="002074C0">
        <w:rPr>
          <w:rFonts w:hint="eastAsia"/>
        </w:rPr>
        <w:t>の排出量の削減</w:t>
      </w:r>
      <w:r w:rsidR="00094C04" w:rsidRPr="002074C0">
        <w:rPr>
          <w:rFonts w:hint="eastAsia"/>
        </w:rPr>
        <w:t>を図る</w:t>
      </w:r>
      <w:r w:rsidR="00405B8F" w:rsidRPr="002074C0">
        <w:rPr>
          <w:rFonts w:hint="eastAsia"/>
        </w:rPr>
        <w:t>ため、府内の中小企業者等が</w:t>
      </w:r>
      <w:r w:rsidR="00D45648" w:rsidRPr="002074C0">
        <w:rPr>
          <w:rFonts w:hint="eastAsia"/>
        </w:rPr>
        <w:t>既存設備を京都府が指定する設備に更新するため</w:t>
      </w:r>
      <w:r w:rsidRPr="002074C0">
        <w:rPr>
          <w:rFonts w:hint="eastAsia"/>
        </w:rPr>
        <w:t>に要する経費に対し、この要領の定めると</w:t>
      </w:r>
      <w:r w:rsidRPr="00932AAC">
        <w:rPr>
          <w:rFonts w:hint="eastAsia"/>
        </w:rPr>
        <w:t>ころにより、予算の範囲内において補助金を交付する。</w:t>
      </w:r>
    </w:p>
    <w:p w14:paraId="11E07976" w14:textId="77777777" w:rsidR="00BD6C25" w:rsidRPr="00932AAC" w:rsidRDefault="00BD6C25" w:rsidP="00BD6C25"/>
    <w:p w14:paraId="6BA0686D"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（補助対象者）</w:t>
      </w:r>
    </w:p>
    <w:p w14:paraId="03D2FF29" w14:textId="77777777" w:rsidR="00BD6C25" w:rsidRPr="00932AAC" w:rsidRDefault="006E3A96" w:rsidP="0013041E">
      <w:pPr>
        <w:ind w:left="202" w:hangingChars="100" w:hanging="202"/>
      </w:pPr>
      <w:r w:rsidRPr="00932AAC">
        <w:rPr>
          <w:rFonts w:hint="eastAsia"/>
        </w:rPr>
        <w:t>第２条　補助金の交付の対象となる者（以下「補助対象者」という。）は、京都府内に事業所を有する次の各項に規定する中小企業者等（京都府地球温暖化対策条例（平成</w:t>
      </w:r>
      <w:r w:rsidR="0013041E" w:rsidRPr="00932AAC">
        <w:rPr>
          <w:rFonts w:hint="eastAsia"/>
        </w:rPr>
        <w:t>１７</w:t>
      </w:r>
      <w:r w:rsidRPr="00932AAC">
        <w:rPr>
          <w:rFonts w:hint="eastAsia"/>
        </w:rPr>
        <w:t>年京都府条例第</w:t>
      </w:r>
      <w:r w:rsidR="0013041E" w:rsidRPr="00932AAC">
        <w:rPr>
          <w:rFonts w:hint="eastAsia"/>
        </w:rPr>
        <w:t>５１</w:t>
      </w:r>
      <w:r w:rsidRPr="00932AAC">
        <w:rPr>
          <w:rFonts w:hint="eastAsia"/>
        </w:rPr>
        <w:t>号）第</w:t>
      </w:r>
      <w:r w:rsidR="00F618EE" w:rsidRPr="00932AAC">
        <w:rPr>
          <w:rFonts w:hint="eastAsia"/>
        </w:rPr>
        <w:t>１６</w:t>
      </w:r>
      <w:r w:rsidR="0013041E" w:rsidRPr="00932AAC">
        <w:rPr>
          <w:rFonts w:hint="eastAsia"/>
        </w:rPr>
        <w:t>条第</w:t>
      </w:r>
      <w:r w:rsidR="00F618EE" w:rsidRPr="00932AAC">
        <w:rPr>
          <w:rFonts w:hint="eastAsia"/>
        </w:rPr>
        <w:t>２</w:t>
      </w:r>
      <w:r w:rsidRPr="00932AAC">
        <w:rPr>
          <w:rFonts w:hint="eastAsia"/>
        </w:rPr>
        <w:t>項又は京都市地球温暖化対策条例（平成</w:t>
      </w:r>
      <w:r w:rsidR="0013041E" w:rsidRPr="00932AAC">
        <w:rPr>
          <w:rFonts w:hint="eastAsia"/>
        </w:rPr>
        <w:t>１６</w:t>
      </w:r>
      <w:r w:rsidRPr="00932AAC">
        <w:rPr>
          <w:rFonts w:hint="eastAsia"/>
        </w:rPr>
        <w:t>年京都市条例第</w:t>
      </w:r>
      <w:r w:rsidR="0013041E" w:rsidRPr="00932AAC">
        <w:rPr>
          <w:rFonts w:hint="eastAsia"/>
        </w:rPr>
        <w:t>２６</w:t>
      </w:r>
      <w:r w:rsidRPr="00932AAC">
        <w:rPr>
          <w:rFonts w:hint="eastAsia"/>
        </w:rPr>
        <w:t>号）第２条第1項第</w:t>
      </w:r>
      <w:r w:rsidR="00327027">
        <w:rPr>
          <w:rFonts w:hint="eastAsia"/>
        </w:rPr>
        <w:t>７</w:t>
      </w:r>
      <w:r w:rsidRPr="00932AAC">
        <w:rPr>
          <w:rFonts w:hint="eastAsia"/>
        </w:rPr>
        <w:t>号の特定事業者を除く。）とする。</w:t>
      </w:r>
    </w:p>
    <w:p w14:paraId="50936830" w14:textId="77777777" w:rsidR="00BD6C25" w:rsidRPr="00932AAC" w:rsidRDefault="006E3A96" w:rsidP="000D2F69">
      <w:pPr>
        <w:ind w:left="403" w:hangingChars="200" w:hanging="403"/>
      </w:pPr>
      <w:r w:rsidRPr="00932AAC">
        <w:rPr>
          <w:rFonts w:hint="eastAsia"/>
        </w:rPr>
        <w:t>（１）中小企業者（</w:t>
      </w:r>
      <w:r w:rsidR="007457D1" w:rsidRPr="00932AAC">
        <w:rPr>
          <w:rFonts w:hint="eastAsia"/>
        </w:rPr>
        <w:t>中小企業等経営強化法</w:t>
      </w:r>
      <w:r w:rsidRPr="00932AAC">
        <w:rPr>
          <w:rFonts w:hint="eastAsia"/>
        </w:rPr>
        <w:t>（平成</w:t>
      </w:r>
      <w:r w:rsidR="000D2F69" w:rsidRPr="00932AAC">
        <w:rPr>
          <w:rFonts w:hint="eastAsia"/>
        </w:rPr>
        <w:t>１１</w:t>
      </w:r>
      <w:r w:rsidRPr="00932AAC">
        <w:rPr>
          <w:rFonts w:hint="eastAsia"/>
        </w:rPr>
        <w:t>年法律第</w:t>
      </w:r>
      <w:r w:rsidR="000D2F69" w:rsidRPr="00932AAC">
        <w:rPr>
          <w:rFonts w:hint="eastAsia"/>
        </w:rPr>
        <w:t>１８</w:t>
      </w:r>
      <w:r w:rsidRPr="00932AAC">
        <w:rPr>
          <w:rFonts w:hint="eastAsia"/>
        </w:rPr>
        <w:t>号）第</w:t>
      </w:r>
      <w:r w:rsidR="000D2F69" w:rsidRPr="00932AAC">
        <w:rPr>
          <w:rFonts w:hint="eastAsia"/>
        </w:rPr>
        <w:t>２</w:t>
      </w:r>
      <w:r w:rsidRPr="00932AAC">
        <w:rPr>
          <w:rFonts w:hint="eastAsia"/>
        </w:rPr>
        <w:t>条第1</w:t>
      </w:r>
      <w:r w:rsidR="000D2F69" w:rsidRPr="00932AAC">
        <w:rPr>
          <w:rFonts w:hint="eastAsia"/>
        </w:rPr>
        <w:t>項に規定するものとし、</w:t>
      </w:r>
      <w:r w:rsidRPr="00932AAC">
        <w:rPr>
          <w:rFonts w:hint="eastAsia"/>
        </w:rPr>
        <w:t>以下の項目に該当する者を除く。）</w:t>
      </w:r>
    </w:p>
    <w:p w14:paraId="4210DE4B" w14:textId="77777777" w:rsidR="00BD6C25" w:rsidRPr="00932AAC" w:rsidRDefault="006E3A96" w:rsidP="000D2F69">
      <w:pPr>
        <w:ind w:firstLineChars="200" w:firstLine="403"/>
      </w:pPr>
      <w:r w:rsidRPr="00932AAC">
        <w:rPr>
          <w:rFonts w:hint="eastAsia"/>
        </w:rPr>
        <w:t>・発行済株式の総数又は出資金額の２分の１以上が同一の大企業の所有に属している法人</w:t>
      </w:r>
    </w:p>
    <w:p w14:paraId="1C2CA975" w14:textId="77777777" w:rsidR="00BD6C25" w:rsidRPr="00932AAC" w:rsidRDefault="006E3A96" w:rsidP="000D2F69">
      <w:pPr>
        <w:ind w:firstLineChars="200" w:firstLine="403"/>
      </w:pPr>
      <w:r w:rsidRPr="00932AAC">
        <w:rPr>
          <w:rFonts w:hint="eastAsia"/>
        </w:rPr>
        <w:t>・発行済株式の総数又は出資金額の３分の２以上が複数の大企業の所有に属している法人</w:t>
      </w:r>
    </w:p>
    <w:p w14:paraId="786DA88B" w14:textId="77777777" w:rsidR="00BD6C25" w:rsidRPr="00932AAC" w:rsidRDefault="006E3A96" w:rsidP="000D2F69">
      <w:pPr>
        <w:ind w:firstLineChars="200" w:firstLine="403"/>
      </w:pPr>
      <w:r w:rsidRPr="00932AAC">
        <w:rPr>
          <w:rFonts w:hint="eastAsia"/>
        </w:rPr>
        <w:t>・大企業の役員又は職員を兼ねている者が役員総数の２分の１以上を含めている法人</w:t>
      </w:r>
    </w:p>
    <w:p w14:paraId="21E7E1CC" w14:textId="77777777" w:rsidR="000D2F69" w:rsidRPr="00932AAC" w:rsidRDefault="00BD6C25" w:rsidP="000D2F69">
      <w:pPr>
        <w:ind w:leftChars="200" w:left="605" w:hangingChars="100" w:hanging="202"/>
      </w:pPr>
      <w:r w:rsidRPr="00932AAC">
        <w:rPr>
          <w:rFonts w:hint="eastAsia"/>
        </w:rPr>
        <w:t>・風俗営業等の規制及び業務の適正化等に関する法律（昭和</w:t>
      </w:r>
      <w:r w:rsidR="006E3A96" w:rsidRPr="00932AAC">
        <w:rPr>
          <w:rFonts w:hint="eastAsia"/>
        </w:rPr>
        <w:t>２３</w:t>
      </w:r>
      <w:r w:rsidRPr="00932AAC">
        <w:rPr>
          <w:rFonts w:hint="eastAsia"/>
        </w:rPr>
        <w:t>年法律第</w:t>
      </w:r>
      <w:r w:rsidR="005D3629" w:rsidRPr="00932AAC">
        <w:rPr>
          <w:rFonts w:hint="eastAsia"/>
        </w:rPr>
        <w:t>１２２</w:t>
      </w:r>
      <w:r w:rsidRPr="00932AAC">
        <w:rPr>
          <w:rFonts w:hint="eastAsia"/>
        </w:rPr>
        <w:t>号）に定める風俗営業を営む者</w:t>
      </w:r>
    </w:p>
    <w:p w14:paraId="57CE07FB" w14:textId="77777777" w:rsidR="00BD6C25" w:rsidRPr="00932AAC" w:rsidRDefault="006E3A96" w:rsidP="000D2F69">
      <w:pPr>
        <w:ind w:left="403" w:hangingChars="200" w:hanging="403"/>
      </w:pPr>
      <w:r w:rsidRPr="00932AAC">
        <w:rPr>
          <w:rFonts w:hint="eastAsia"/>
        </w:rPr>
        <w:t>（２）有限責任事業団体（有限責任事業組合契約に関する法律（平成</w:t>
      </w:r>
      <w:r w:rsidR="000D2F69" w:rsidRPr="00932AAC">
        <w:rPr>
          <w:rFonts w:hint="eastAsia"/>
        </w:rPr>
        <w:t>１７</w:t>
      </w:r>
      <w:r w:rsidRPr="00932AAC">
        <w:rPr>
          <w:rFonts w:hint="eastAsia"/>
        </w:rPr>
        <w:t>年法律第</w:t>
      </w:r>
      <w:r w:rsidR="000D2F69" w:rsidRPr="00932AAC">
        <w:rPr>
          <w:rFonts w:hint="eastAsia"/>
        </w:rPr>
        <w:t>４０</w:t>
      </w:r>
      <w:r w:rsidRPr="00932AAC">
        <w:rPr>
          <w:rFonts w:hint="eastAsia"/>
        </w:rPr>
        <w:t>号）第</w:t>
      </w:r>
      <w:r w:rsidR="000D2F69" w:rsidRPr="00932AAC">
        <w:rPr>
          <w:rFonts w:hint="eastAsia"/>
        </w:rPr>
        <w:t>２</w:t>
      </w:r>
      <w:r w:rsidRPr="00932AAC">
        <w:rPr>
          <w:rFonts w:hint="eastAsia"/>
        </w:rPr>
        <w:t>条に規定するもの）</w:t>
      </w:r>
    </w:p>
    <w:p w14:paraId="1614FCDB" w14:textId="77777777" w:rsidR="00BD6C25" w:rsidRPr="00932AAC" w:rsidRDefault="006E3A96" w:rsidP="00BD6C25">
      <w:r w:rsidRPr="00932AAC">
        <w:rPr>
          <w:rFonts w:hint="eastAsia"/>
        </w:rPr>
        <w:t>（３）医療法人（常時使用する従業員の数が</w:t>
      </w:r>
      <w:r w:rsidR="000D2F69" w:rsidRPr="00932AAC">
        <w:rPr>
          <w:rFonts w:hint="eastAsia"/>
        </w:rPr>
        <w:t>３００</w:t>
      </w:r>
      <w:r w:rsidRPr="00932AAC">
        <w:rPr>
          <w:rFonts w:hint="eastAsia"/>
        </w:rPr>
        <w:t>人以下のものに限る。）</w:t>
      </w:r>
    </w:p>
    <w:p w14:paraId="3E351AC7" w14:textId="77777777" w:rsidR="00BD6C25" w:rsidRPr="00932AAC" w:rsidRDefault="006E3A96" w:rsidP="00BD6C25">
      <w:r w:rsidRPr="00932AAC">
        <w:rPr>
          <w:rFonts w:hint="eastAsia"/>
        </w:rPr>
        <w:t>（４）社会福祉法人（常時使用する従業員の数が</w:t>
      </w:r>
      <w:r w:rsidR="000D2F69" w:rsidRPr="00932AAC">
        <w:rPr>
          <w:rFonts w:hint="eastAsia"/>
        </w:rPr>
        <w:t>１００</w:t>
      </w:r>
      <w:r w:rsidRPr="00932AAC">
        <w:rPr>
          <w:rFonts w:hint="eastAsia"/>
        </w:rPr>
        <w:t>人以下のものに限る。）</w:t>
      </w:r>
    </w:p>
    <w:p w14:paraId="16510722" w14:textId="77777777" w:rsidR="00BD6C25" w:rsidRPr="00932AAC" w:rsidRDefault="006E3A96" w:rsidP="00BD6C25">
      <w:r w:rsidRPr="00932AAC">
        <w:rPr>
          <w:rFonts w:hint="eastAsia"/>
        </w:rPr>
        <w:t>（５）前各</w:t>
      </w:r>
      <w:r w:rsidR="003349A7">
        <w:rPr>
          <w:rFonts w:hint="eastAsia"/>
        </w:rPr>
        <w:t>号に準じるもので、</w:t>
      </w:r>
      <w:r w:rsidR="00E858F6">
        <w:rPr>
          <w:rFonts w:hint="eastAsia"/>
        </w:rPr>
        <w:t>センター</w:t>
      </w:r>
      <w:r w:rsidR="005D3629" w:rsidRPr="00932AAC">
        <w:rPr>
          <w:rFonts w:hint="eastAsia"/>
        </w:rPr>
        <w:t>が、特に交付の必要があると認める者</w:t>
      </w:r>
    </w:p>
    <w:p w14:paraId="3D8B57BA" w14:textId="77777777" w:rsidR="00BD6C25" w:rsidRDefault="006E3A96" w:rsidP="00BD6C25">
      <w:r w:rsidRPr="00932AAC">
        <w:rPr>
          <w:rFonts w:hint="eastAsia"/>
        </w:rPr>
        <w:t>２　前項の規定に関わらず、次の各号に該当する場合は補助対象者とならないものとする。</w:t>
      </w:r>
    </w:p>
    <w:p w14:paraId="25B15323" w14:textId="77777777" w:rsidR="002074C0" w:rsidRDefault="002074C0" w:rsidP="002074C0">
      <w:r w:rsidRPr="00932AAC">
        <w:rPr>
          <w:rFonts w:hint="eastAsia"/>
        </w:rPr>
        <w:t>（１）</w:t>
      </w:r>
      <w:r>
        <w:rPr>
          <w:rFonts w:hint="eastAsia"/>
        </w:rPr>
        <w:t>府税、消費税又は地方消費税を滞納している者</w:t>
      </w:r>
    </w:p>
    <w:p w14:paraId="1ECF3404" w14:textId="77777777" w:rsidR="00A40C63" w:rsidRDefault="00A40C63" w:rsidP="00A40C63">
      <w:pPr>
        <w:ind w:left="284" w:hanging="283"/>
      </w:pPr>
      <w:r>
        <w:rPr>
          <w:rFonts w:hint="eastAsia"/>
        </w:rPr>
        <w:t>（２）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者</w:t>
      </w:r>
    </w:p>
    <w:p w14:paraId="0E0B502D" w14:textId="77777777" w:rsidR="00A40C63" w:rsidRDefault="00A40C63" w:rsidP="00A40C63">
      <w:pPr>
        <w:ind w:left="284" w:hanging="283"/>
      </w:pPr>
      <w:r>
        <w:rPr>
          <w:rFonts w:hint="eastAsia"/>
        </w:rPr>
        <w:t>（３）役員等が、自己、自社若しくは第三者の不正の利益を図る目的又は第三者に損害を加える目的をもって、暴力団又は暴力団員を利用するなどしていると認められる者</w:t>
      </w:r>
    </w:p>
    <w:p w14:paraId="630F9634" w14:textId="77777777" w:rsidR="00A40C63" w:rsidRDefault="00A40C63" w:rsidP="00A40C63">
      <w:pPr>
        <w:ind w:left="284" w:hanging="283"/>
      </w:pPr>
      <w:r>
        <w:rPr>
          <w:rFonts w:hint="eastAsia"/>
        </w:rPr>
        <w:t>（４）役員等が、暴力団又は暴力団員に対して資金等を供給し、又は便宜を供与するなど直接的あるいは積極的に暴力団の維持、運営に協力し、若しくは関与していると認められる者</w:t>
      </w:r>
    </w:p>
    <w:p w14:paraId="68022A25" w14:textId="77777777" w:rsidR="00A40C63" w:rsidRDefault="00A40C63" w:rsidP="00A40C63">
      <w:pPr>
        <w:ind w:left="284" w:hanging="283"/>
      </w:pPr>
      <w:r>
        <w:rPr>
          <w:rFonts w:hint="eastAsia"/>
        </w:rPr>
        <w:t>（５）役員等が、暴力団又は暴力団員であることを知りながらこれを不当に利用するなどしていると</w:t>
      </w:r>
      <w:r>
        <w:rPr>
          <w:rFonts w:hint="eastAsia"/>
        </w:rPr>
        <w:lastRenderedPageBreak/>
        <w:t>認められる者</w:t>
      </w:r>
    </w:p>
    <w:p w14:paraId="3617C4CE" w14:textId="77777777" w:rsidR="00A40C63" w:rsidRDefault="00A40C63" w:rsidP="00A40C63">
      <w:pPr>
        <w:ind w:left="284" w:hanging="283"/>
      </w:pPr>
      <w:r>
        <w:rPr>
          <w:rFonts w:hint="eastAsia"/>
        </w:rPr>
        <w:t>（６）役員等が暴力団又は暴力団員と社会的に非難されるべき関係を有していると認められる者</w:t>
      </w:r>
    </w:p>
    <w:p w14:paraId="48E5D3E0" w14:textId="77777777" w:rsidR="00A40C63" w:rsidRDefault="00A40C63" w:rsidP="00A40C63">
      <w:pPr>
        <w:ind w:left="284" w:hanging="283"/>
      </w:pPr>
      <w:r>
        <w:rPr>
          <w:rFonts w:hint="eastAsia"/>
        </w:rPr>
        <w:t>（７）下請契約又は資材、原材料の購入契約その他の契約にあたり、その相手方が第２号から第６号までのいずれかに該当することを知りながら、当該者と契約を締結したと認められる者</w:t>
      </w:r>
    </w:p>
    <w:p w14:paraId="33FE0554" w14:textId="77777777" w:rsidR="00E858F6" w:rsidRDefault="00A40C63" w:rsidP="00A40C63">
      <w:pPr>
        <w:ind w:left="284" w:hanging="283"/>
      </w:pPr>
      <w:r>
        <w:rPr>
          <w:rFonts w:hint="eastAsia"/>
        </w:rPr>
        <w:t>（８）補助対象者が第２号から第６号まで（第７号の場合を除く。）のいずれかに該当する者を資材、原材料の購入契約その他の契約の相手方とした場合に、当法人が補助対象者に対して当該契約の解除を求めたにも関わらず、これに従わない者</w:t>
      </w:r>
    </w:p>
    <w:p w14:paraId="4E7D4FDD" w14:textId="1D3D8872" w:rsidR="002074C0" w:rsidRDefault="002074C0" w:rsidP="002074C0">
      <w:pPr>
        <w:ind w:left="426" w:hanging="426"/>
      </w:pPr>
      <w:r w:rsidRPr="00932AAC">
        <w:rPr>
          <w:rFonts w:hint="eastAsia"/>
        </w:rPr>
        <w:t>（</w:t>
      </w:r>
      <w:r w:rsidR="001534C1">
        <w:rPr>
          <w:rFonts w:hint="eastAsia"/>
        </w:rPr>
        <w:t>９</w:t>
      </w:r>
      <w:r w:rsidRPr="00932AAC">
        <w:rPr>
          <w:rFonts w:hint="eastAsia"/>
        </w:rPr>
        <w:t>）</w:t>
      </w:r>
      <w:r>
        <w:rPr>
          <w:rFonts w:hint="eastAsia"/>
        </w:rPr>
        <w:t>公共の安全及び福祉を脅かすおそれのある団体又は公共の安全及び福祉を脅かすおそれのある団体に属する者</w:t>
      </w:r>
    </w:p>
    <w:p w14:paraId="62649B22" w14:textId="77777777" w:rsidR="002074C0" w:rsidRPr="00932AAC" w:rsidRDefault="002074C0" w:rsidP="00BD6C25"/>
    <w:p w14:paraId="48A04204"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（補助対象事業等）</w:t>
      </w:r>
    </w:p>
    <w:p w14:paraId="4711650D" w14:textId="77777777" w:rsidR="00322EC6" w:rsidRPr="00932AAC" w:rsidRDefault="00BD6C25" w:rsidP="000D2F69">
      <w:pPr>
        <w:ind w:left="202" w:hangingChars="100" w:hanging="202"/>
      </w:pPr>
      <w:r w:rsidRPr="00932AAC">
        <w:rPr>
          <w:rFonts w:hint="eastAsia"/>
        </w:rPr>
        <w:t>第３条　補助金の交付の対象となる事業（以下「補助対象事業」という。）、補助対象事業に係る経費（以下「補助対象経費」という。）及び補助金額は、下表に定めるとおりとする。</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4881"/>
        <w:gridCol w:w="1792"/>
        <w:gridCol w:w="1792"/>
      </w:tblGrid>
      <w:tr w:rsidR="005B7CC3" w14:paraId="264B36D8" w14:textId="77777777" w:rsidTr="00305D3A">
        <w:tc>
          <w:tcPr>
            <w:tcW w:w="5166" w:type="dxa"/>
            <w:gridSpan w:val="2"/>
          </w:tcPr>
          <w:p w14:paraId="015E7626" w14:textId="77777777" w:rsidR="00134A7B" w:rsidRPr="00932AAC" w:rsidRDefault="006E3A96" w:rsidP="00322EC6">
            <w:pPr>
              <w:jc w:val="center"/>
            </w:pPr>
            <w:r w:rsidRPr="00932AAC">
              <w:rPr>
                <w:rFonts w:hint="eastAsia"/>
              </w:rPr>
              <w:t>補助対象事業</w:t>
            </w:r>
          </w:p>
        </w:tc>
        <w:tc>
          <w:tcPr>
            <w:tcW w:w="1792" w:type="dxa"/>
          </w:tcPr>
          <w:p w14:paraId="1FE73BCA" w14:textId="77777777" w:rsidR="00134A7B" w:rsidRPr="00932AAC" w:rsidRDefault="006E3A96" w:rsidP="00322EC6">
            <w:pPr>
              <w:jc w:val="center"/>
            </w:pPr>
            <w:r w:rsidRPr="00932AAC">
              <w:rPr>
                <w:rFonts w:hint="eastAsia"/>
              </w:rPr>
              <w:t>補助対象経費</w:t>
            </w:r>
          </w:p>
        </w:tc>
        <w:tc>
          <w:tcPr>
            <w:tcW w:w="1792" w:type="dxa"/>
          </w:tcPr>
          <w:p w14:paraId="04ED7FC4" w14:textId="77777777" w:rsidR="00134A7B" w:rsidRPr="00932AAC" w:rsidRDefault="006E3A96" w:rsidP="00322EC6">
            <w:pPr>
              <w:jc w:val="center"/>
            </w:pPr>
            <w:r w:rsidRPr="00932AAC">
              <w:rPr>
                <w:rFonts w:hint="eastAsia"/>
              </w:rPr>
              <w:t>補助金の額</w:t>
            </w:r>
          </w:p>
        </w:tc>
      </w:tr>
      <w:tr w:rsidR="004E5391" w14:paraId="5C1DAF91" w14:textId="77777777" w:rsidTr="0029777E">
        <w:trPr>
          <w:trHeight w:val="1734"/>
        </w:trPr>
        <w:tc>
          <w:tcPr>
            <w:tcW w:w="5166" w:type="dxa"/>
            <w:gridSpan w:val="2"/>
            <w:tcBorders>
              <w:bottom w:val="nil"/>
            </w:tcBorders>
          </w:tcPr>
          <w:p w14:paraId="01078B80" w14:textId="77777777" w:rsidR="0069145C" w:rsidRDefault="004E5391" w:rsidP="001534C1">
            <w:pPr>
              <w:ind w:left="202" w:rightChars="-20" w:right="-40" w:hangingChars="100" w:hanging="202"/>
            </w:pPr>
            <w:r w:rsidRPr="00932AAC">
              <w:rPr>
                <w:rFonts w:hint="eastAsia"/>
              </w:rPr>
              <w:t xml:space="preserve">　府内に事業所を有する中小事業者等がその事業活動</w:t>
            </w:r>
          </w:p>
          <w:p w14:paraId="475081A4" w14:textId="77777777" w:rsidR="0069145C" w:rsidRDefault="004E5391" w:rsidP="001534C1">
            <w:pPr>
              <w:ind w:left="202" w:rightChars="-20" w:right="-40" w:hangingChars="100" w:hanging="202"/>
            </w:pPr>
            <w:r w:rsidRPr="00932AAC">
              <w:rPr>
                <w:rFonts w:hint="eastAsia"/>
              </w:rPr>
              <w:t>に伴う温室効果ガスの排出の量を削減するために行う</w:t>
            </w:r>
          </w:p>
          <w:p w14:paraId="30014758" w14:textId="77777777" w:rsidR="0069145C" w:rsidRDefault="004E5391" w:rsidP="001534C1">
            <w:pPr>
              <w:ind w:left="202" w:rightChars="-20" w:right="-40" w:hangingChars="100" w:hanging="202"/>
            </w:pPr>
            <w:r w:rsidRPr="00932AAC">
              <w:rPr>
                <w:rFonts w:hint="eastAsia"/>
              </w:rPr>
              <w:t>省エネルギー及び使用電力量の削減のための施設又は</w:t>
            </w:r>
          </w:p>
          <w:p w14:paraId="67B710AB" w14:textId="0E44C390" w:rsidR="0069145C" w:rsidRDefault="00AA57A3" w:rsidP="001534C1">
            <w:pPr>
              <w:ind w:left="202" w:rightChars="-20" w:right="-40" w:hangingChars="100" w:hanging="202"/>
            </w:pPr>
            <w:r>
              <w:rPr>
                <w:rFonts w:hint="eastAsia"/>
              </w:rPr>
              <w:t>設備</w:t>
            </w:r>
            <w:r w:rsidR="004E5391" w:rsidRPr="00932AAC">
              <w:rPr>
                <w:rFonts w:hint="eastAsia"/>
              </w:rPr>
              <w:t>（以下「省エネ施設等」という。）を整備する事業</w:t>
            </w:r>
          </w:p>
          <w:p w14:paraId="130BF131" w14:textId="43AE77F6" w:rsidR="004E5391" w:rsidRPr="00932AAC" w:rsidRDefault="004E5391" w:rsidP="001534C1">
            <w:pPr>
              <w:ind w:left="202" w:rightChars="-20" w:right="-40" w:hangingChars="100" w:hanging="202"/>
            </w:pPr>
            <w:r w:rsidRPr="00932AAC">
              <w:rPr>
                <w:rFonts w:hint="eastAsia"/>
              </w:rPr>
              <w:t>（次の</w:t>
            </w:r>
            <w:r w:rsidR="00AA57A3">
              <w:rPr>
                <w:rFonts w:hint="eastAsia"/>
              </w:rPr>
              <w:t>（１）、（２）、（３）又は（１）、（３）、（４）の</w:t>
            </w:r>
            <w:r w:rsidRPr="00932AAC">
              <w:rPr>
                <w:rFonts w:hint="eastAsia"/>
              </w:rPr>
              <w:t>いずれにも該当するものに限る。）</w:t>
            </w:r>
          </w:p>
        </w:tc>
        <w:tc>
          <w:tcPr>
            <w:tcW w:w="1792" w:type="dxa"/>
          </w:tcPr>
          <w:p w14:paraId="0BC39E21" w14:textId="77777777" w:rsidR="004E5391" w:rsidRDefault="004E5391" w:rsidP="00BD6C25"/>
          <w:p w14:paraId="1B874BC8" w14:textId="77777777" w:rsidR="004E5391" w:rsidRDefault="004E5391" w:rsidP="00BD6C25"/>
          <w:p w14:paraId="455CB5E2" w14:textId="77777777" w:rsidR="004E5391" w:rsidRDefault="004E5391" w:rsidP="00BD6C25"/>
          <w:p w14:paraId="5D42C146" w14:textId="77777777" w:rsidR="004E5391" w:rsidRDefault="004E5391" w:rsidP="00BD6C25"/>
          <w:p w14:paraId="4C30AA56" w14:textId="18AF2DC4" w:rsidR="004E5391" w:rsidRPr="00932AAC" w:rsidRDefault="004E5391" w:rsidP="00BD6C25"/>
        </w:tc>
        <w:tc>
          <w:tcPr>
            <w:tcW w:w="1792" w:type="dxa"/>
          </w:tcPr>
          <w:p w14:paraId="31FCEDD1" w14:textId="77777777" w:rsidR="004E5391" w:rsidRDefault="004E5391" w:rsidP="007D476A"/>
          <w:p w14:paraId="52DF8AA3" w14:textId="77777777" w:rsidR="004E5391" w:rsidRDefault="004E5391" w:rsidP="007D476A"/>
          <w:p w14:paraId="12943839" w14:textId="77777777" w:rsidR="004E5391" w:rsidRDefault="004E5391" w:rsidP="007D476A"/>
          <w:p w14:paraId="673B3DC6" w14:textId="77777777" w:rsidR="004E5391" w:rsidRDefault="004E5391" w:rsidP="007D476A"/>
          <w:p w14:paraId="0203854E" w14:textId="43F3E6EE" w:rsidR="004E5391" w:rsidRPr="00932AAC" w:rsidRDefault="004E5391" w:rsidP="007D476A"/>
        </w:tc>
      </w:tr>
      <w:tr w:rsidR="0029777E" w14:paraId="27164B28" w14:textId="77777777" w:rsidTr="00E90C98">
        <w:trPr>
          <w:trHeight w:val="5230"/>
        </w:trPr>
        <w:tc>
          <w:tcPr>
            <w:tcW w:w="285" w:type="dxa"/>
            <w:vMerge w:val="restart"/>
            <w:tcBorders>
              <w:top w:val="nil"/>
              <w:bottom w:val="single" w:sz="4" w:space="0" w:color="auto"/>
            </w:tcBorders>
          </w:tcPr>
          <w:p w14:paraId="3FF1884A" w14:textId="0D0B8CB1" w:rsidR="0029777E" w:rsidRPr="00932AAC" w:rsidRDefault="0029777E" w:rsidP="00305D3A">
            <w:pPr>
              <w:autoSpaceDE w:val="0"/>
              <w:autoSpaceDN w:val="0"/>
              <w:adjustRightInd w:val="0"/>
              <w:ind w:left="391" w:hangingChars="194" w:hanging="391"/>
              <w:jc w:val="left"/>
            </w:pPr>
          </w:p>
        </w:tc>
        <w:tc>
          <w:tcPr>
            <w:tcW w:w="4881" w:type="dxa"/>
            <w:tcBorders>
              <w:bottom w:val="single" w:sz="4" w:space="0" w:color="auto"/>
            </w:tcBorders>
          </w:tcPr>
          <w:p w14:paraId="4F943D02" w14:textId="77777777" w:rsidR="0029777E" w:rsidRDefault="0029777E" w:rsidP="0029777E">
            <w:pPr>
              <w:ind w:leftChars="1" w:left="393" w:hangingChars="194" w:hanging="391"/>
            </w:pPr>
            <w:r>
              <w:rPr>
                <w:rFonts w:hint="eastAsia"/>
              </w:rPr>
              <w:t>（１）一の事業所において、既存設備を京都府が指</w:t>
            </w:r>
          </w:p>
          <w:p w14:paraId="04F554AA" w14:textId="3F64BB57" w:rsidR="0029777E" w:rsidRDefault="0029777E" w:rsidP="0029777E">
            <w:pPr>
              <w:ind w:leftChars="1" w:left="393" w:hangingChars="194" w:hanging="391"/>
            </w:pPr>
            <w:r>
              <w:rPr>
                <w:rFonts w:hint="eastAsia"/>
              </w:rPr>
              <w:t xml:space="preserve">　　定する設備に更新するものであること。</w:t>
            </w:r>
          </w:p>
          <w:p w14:paraId="55E95F38" w14:textId="7DCC2BDD" w:rsidR="0029777E" w:rsidRDefault="0029777E" w:rsidP="0029777E">
            <w:pPr>
              <w:ind w:leftChars="142" w:left="677" w:hangingChars="194" w:hanging="391"/>
            </w:pPr>
            <w:r>
              <w:rPr>
                <w:rFonts w:hint="eastAsia"/>
              </w:rPr>
              <w:t xml:space="preserve"> ○空調・ボイラー：ＳＩＩ(一般社団法人環境共創イニシアチブ)が実施する省エネ事業補助金の指定設備</w:t>
            </w:r>
          </w:p>
          <w:p w14:paraId="74F6D02A" w14:textId="51850231" w:rsidR="0029777E" w:rsidRDefault="0029777E" w:rsidP="0029777E">
            <w:pPr>
              <w:ind w:leftChars="142" w:left="677" w:hangingChars="194" w:hanging="391"/>
            </w:pPr>
            <w:r>
              <w:rPr>
                <w:rFonts w:hint="eastAsia"/>
              </w:rPr>
              <w:t xml:space="preserve"> ○照明：ＬＥＤ(調光機能がないものも含む)</w:t>
            </w:r>
          </w:p>
          <w:p w14:paraId="3B9CDFE2" w14:textId="219E7048" w:rsidR="0029777E" w:rsidRDefault="0029777E" w:rsidP="0029777E">
            <w:pPr>
              <w:ind w:leftChars="1" w:left="393" w:hangingChars="194" w:hanging="391"/>
            </w:pPr>
            <w:r>
              <w:rPr>
                <w:rFonts w:hint="eastAsia"/>
              </w:rPr>
              <w:t>（２）サプライチェーンにおける温室効果ガス排出</w:t>
            </w:r>
          </w:p>
          <w:p w14:paraId="1BC4E378" w14:textId="4B5B0910" w:rsidR="0029777E" w:rsidRPr="000D7540" w:rsidRDefault="0029777E" w:rsidP="0029777E">
            <w:pPr>
              <w:ind w:leftChars="1" w:left="393" w:hangingChars="194" w:hanging="391"/>
            </w:pPr>
            <w:r>
              <w:rPr>
                <w:rFonts w:hint="eastAsia"/>
              </w:rPr>
              <w:t xml:space="preserve">    量の削減(廃棄物分野の取組を含む)を計画す        る事業者(</w:t>
            </w:r>
            <w:r>
              <w:rPr>
                <w:rFonts w:hint="eastAsia"/>
                <w:spacing w:val="-11"/>
              </w:rPr>
              <w:t>府内に本店を有する法人又は</w:t>
            </w:r>
            <w:r>
              <w:rPr>
                <w:rFonts w:hint="eastAsia"/>
              </w:rPr>
              <w:t>京都府地        球温暖化対策条例第１６条第２項に規定する        特定事業者に限る)が、当該計画</w:t>
            </w:r>
            <w:r w:rsidR="00B45531" w:rsidRPr="000D7540">
              <w:rPr>
                <w:rFonts w:hint="eastAsia"/>
              </w:rPr>
              <w:t>の推進に寄与する</w:t>
            </w:r>
            <w:r w:rsidRPr="000D7540">
              <w:rPr>
                <w:rFonts w:hint="eastAsia"/>
              </w:rPr>
              <w:t>事業として認めるもの。</w:t>
            </w:r>
          </w:p>
          <w:p w14:paraId="6B5725B1" w14:textId="5AFBA764" w:rsidR="0029777E" w:rsidRDefault="0029777E" w:rsidP="0029777E">
            <w:pPr>
              <w:ind w:leftChars="1" w:left="393" w:hangingChars="194" w:hanging="391"/>
            </w:pPr>
            <w:r>
              <w:rPr>
                <w:rFonts w:hint="eastAsia"/>
              </w:rPr>
              <w:t>（３）補助対象となる省エネ施設等に対し、京都府、</w:t>
            </w:r>
          </w:p>
          <w:p w14:paraId="094DF2DC" w14:textId="6B3C449D" w:rsidR="0029777E" w:rsidRDefault="0029777E" w:rsidP="0029777E">
            <w:pPr>
              <w:ind w:leftChars="1" w:left="393" w:hangingChars="194" w:hanging="391"/>
            </w:pPr>
            <w:r>
              <w:rPr>
                <w:rFonts w:hint="eastAsia"/>
              </w:rPr>
              <w:t xml:space="preserve">　　国など他の公的補助金を受けていない、若しく</w:t>
            </w:r>
          </w:p>
          <w:p w14:paraId="0E6AA9A2" w14:textId="4FEA7BD6" w:rsidR="0029777E" w:rsidRPr="00932AAC" w:rsidRDefault="0029777E" w:rsidP="0029777E">
            <w:pPr>
              <w:ind w:leftChars="1" w:left="393" w:hangingChars="194" w:hanging="391"/>
            </w:pPr>
            <w:r>
              <w:rPr>
                <w:rFonts w:hint="eastAsia"/>
              </w:rPr>
              <w:t xml:space="preserve">　　は受ける見込みがないこと</w:t>
            </w:r>
            <w:r w:rsidRPr="00932AAC">
              <w:rPr>
                <w:rFonts w:hint="eastAsia"/>
              </w:rPr>
              <w:t>。</w:t>
            </w:r>
          </w:p>
          <w:p w14:paraId="43B74BCC" w14:textId="44D31F3A" w:rsidR="0029777E" w:rsidRPr="00932AAC" w:rsidRDefault="0029777E" w:rsidP="0029777E">
            <w:pPr>
              <w:autoSpaceDE w:val="0"/>
              <w:autoSpaceDN w:val="0"/>
              <w:adjustRightInd w:val="0"/>
              <w:ind w:left="391" w:hangingChars="194" w:hanging="391"/>
              <w:jc w:val="left"/>
            </w:pPr>
            <w:bookmarkStart w:id="0" w:name="_Hlk81415285"/>
            <w:r>
              <w:rPr>
                <w:rFonts w:hint="eastAsia"/>
              </w:rPr>
              <w:t xml:space="preserve">　 </w:t>
            </w:r>
            <w:bookmarkEnd w:id="0"/>
          </w:p>
        </w:tc>
        <w:tc>
          <w:tcPr>
            <w:tcW w:w="1792" w:type="dxa"/>
            <w:tcBorders>
              <w:bottom w:val="single" w:sz="4" w:space="0" w:color="auto"/>
            </w:tcBorders>
          </w:tcPr>
          <w:p w14:paraId="3006507B" w14:textId="0AB7AEBD" w:rsidR="0029777E" w:rsidRDefault="0029777E" w:rsidP="00BD6C25">
            <w:r w:rsidRPr="00932AAC">
              <w:rPr>
                <w:rFonts w:hint="eastAsia"/>
              </w:rPr>
              <w:t>設計費、本工事費、付帯工事費、機械器具費並びに測量及び試験費（当該経費からこれらに係る消費税及び地方消費税に相当する額を減額した後の金額）</w:t>
            </w:r>
          </w:p>
        </w:tc>
        <w:tc>
          <w:tcPr>
            <w:tcW w:w="1792" w:type="dxa"/>
            <w:tcBorders>
              <w:bottom w:val="single" w:sz="4" w:space="0" w:color="auto"/>
            </w:tcBorders>
          </w:tcPr>
          <w:p w14:paraId="7D4A511A" w14:textId="6A364E31" w:rsidR="0029777E" w:rsidRDefault="0029777E" w:rsidP="007D476A">
            <w:r w:rsidRPr="00932AAC">
              <w:rPr>
                <w:rFonts w:hint="eastAsia"/>
              </w:rPr>
              <w:t>補助対象金額に３分の１を乗じて得た額</w:t>
            </w:r>
            <w:r>
              <w:rPr>
                <w:rFonts w:hint="eastAsia"/>
              </w:rPr>
              <w:t>以内の額</w:t>
            </w:r>
            <w:r w:rsidRPr="00C40242">
              <w:rPr>
                <w:rFonts w:hint="eastAsia"/>
              </w:rPr>
              <w:t>（千円</w:t>
            </w:r>
            <w:r w:rsidR="00B729AC" w:rsidRPr="000D7540">
              <w:rPr>
                <w:rFonts w:hint="eastAsia"/>
              </w:rPr>
              <w:t>未満</w:t>
            </w:r>
            <w:r w:rsidRPr="000D7540">
              <w:rPr>
                <w:rFonts w:hint="eastAsia"/>
              </w:rPr>
              <w:t>切捨て）とし、その額が</w:t>
            </w:r>
            <w:r w:rsidR="000B4D5C" w:rsidRPr="000D7540">
              <w:rPr>
                <w:rFonts w:hint="eastAsia"/>
              </w:rPr>
              <w:t>２</w:t>
            </w:r>
            <w:r w:rsidRPr="000D7540">
              <w:rPr>
                <w:rFonts w:hint="eastAsia"/>
              </w:rPr>
              <w:t>，</w:t>
            </w:r>
            <w:r w:rsidR="00C85472" w:rsidRPr="000D7540">
              <w:rPr>
                <w:rFonts w:hint="eastAsia"/>
              </w:rPr>
              <w:t>５</w:t>
            </w:r>
            <w:r w:rsidRPr="000D7540">
              <w:rPr>
                <w:rFonts w:hint="eastAsia"/>
              </w:rPr>
              <w:t>００千円を超える場合は、</w:t>
            </w:r>
            <w:r w:rsidR="000B4D5C" w:rsidRPr="000D7540">
              <w:rPr>
                <w:rFonts w:hint="eastAsia"/>
              </w:rPr>
              <w:t>２</w:t>
            </w:r>
            <w:r w:rsidRPr="000D7540">
              <w:rPr>
                <w:rFonts w:hint="eastAsia"/>
              </w:rPr>
              <w:t>，</w:t>
            </w:r>
            <w:r w:rsidR="00C85472" w:rsidRPr="000D7540">
              <w:rPr>
                <w:rFonts w:hint="eastAsia"/>
              </w:rPr>
              <w:t>５</w:t>
            </w:r>
            <w:r w:rsidRPr="000D7540">
              <w:rPr>
                <w:rFonts w:hint="eastAsia"/>
              </w:rPr>
              <w:t>００千円とする。ただし</w:t>
            </w:r>
            <w:r w:rsidRPr="00C40242">
              <w:rPr>
                <w:rFonts w:hint="eastAsia"/>
              </w:rPr>
              <w:t>、当該算出した額が５００千円未満となる場合は、補助の対象としない。</w:t>
            </w:r>
          </w:p>
        </w:tc>
      </w:tr>
      <w:tr w:rsidR="0029777E" w14:paraId="38D074DB" w14:textId="77777777" w:rsidTr="0029777E">
        <w:trPr>
          <w:trHeight w:val="4946"/>
        </w:trPr>
        <w:tc>
          <w:tcPr>
            <w:tcW w:w="285" w:type="dxa"/>
            <w:vMerge/>
            <w:tcBorders>
              <w:top w:val="nil"/>
            </w:tcBorders>
          </w:tcPr>
          <w:p w14:paraId="79E52A49" w14:textId="5A35B40B" w:rsidR="0029777E" w:rsidRPr="00C40242" w:rsidRDefault="0029777E" w:rsidP="00305D3A">
            <w:pPr>
              <w:autoSpaceDE w:val="0"/>
              <w:autoSpaceDN w:val="0"/>
              <w:adjustRightInd w:val="0"/>
              <w:ind w:left="391" w:hangingChars="194" w:hanging="391"/>
              <w:jc w:val="left"/>
              <w:rPr>
                <w:rFonts w:hAnsi="ＭＳ 明朝"/>
                <w:highlight w:val="yellow"/>
              </w:rPr>
            </w:pPr>
          </w:p>
        </w:tc>
        <w:tc>
          <w:tcPr>
            <w:tcW w:w="4881" w:type="dxa"/>
          </w:tcPr>
          <w:p w14:paraId="33D1249C" w14:textId="77777777" w:rsidR="0029777E" w:rsidRDefault="0029777E" w:rsidP="0029777E">
            <w:pPr>
              <w:autoSpaceDE w:val="0"/>
              <w:autoSpaceDN w:val="0"/>
              <w:adjustRightInd w:val="0"/>
              <w:ind w:left="391" w:hangingChars="194" w:hanging="391"/>
              <w:jc w:val="left"/>
            </w:pPr>
            <w:r w:rsidRPr="00932AAC">
              <w:rPr>
                <w:rFonts w:hint="eastAsia"/>
              </w:rPr>
              <w:t>（</w:t>
            </w:r>
            <w:r>
              <w:rPr>
                <w:rFonts w:hint="eastAsia"/>
              </w:rPr>
              <w:t>４</w:t>
            </w:r>
            <w:r w:rsidRPr="00932AAC">
              <w:rPr>
                <w:rFonts w:hint="eastAsia"/>
              </w:rPr>
              <w:t>）</w:t>
            </w:r>
            <w:r w:rsidRPr="00D45648">
              <w:rPr>
                <w:rFonts w:hint="eastAsia"/>
              </w:rPr>
              <w:t>ＳＢＴ認定取得事業者(中小企業版ＳＢＴ認</w:t>
            </w:r>
          </w:p>
          <w:p w14:paraId="79764272" w14:textId="13E6BDBB" w:rsidR="0029777E" w:rsidRDefault="0029777E" w:rsidP="0029777E">
            <w:pPr>
              <w:autoSpaceDE w:val="0"/>
              <w:autoSpaceDN w:val="0"/>
              <w:adjustRightInd w:val="0"/>
              <w:ind w:left="391" w:hangingChars="194" w:hanging="391"/>
              <w:jc w:val="left"/>
            </w:pPr>
            <w:r>
              <w:rPr>
                <w:rFonts w:hint="eastAsia"/>
              </w:rPr>
              <w:t xml:space="preserve">    </w:t>
            </w:r>
            <w:r w:rsidRPr="00D45648">
              <w:rPr>
                <w:rFonts w:hint="eastAsia"/>
              </w:rPr>
              <w:t>定を含む)又は、京都ゼロカーボン・フレーム</w:t>
            </w:r>
          </w:p>
          <w:p w14:paraId="00727FCB" w14:textId="245CF244" w:rsidR="0029777E" w:rsidRDefault="0029777E" w:rsidP="0029777E">
            <w:pPr>
              <w:autoSpaceDE w:val="0"/>
              <w:autoSpaceDN w:val="0"/>
              <w:adjustRightInd w:val="0"/>
              <w:ind w:left="391" w:hangingChars="194" w:hanging="391"/>
              <w:jc w:val="left"/>
            </w:pPr>
            <w:r>
              <w:rPr>
                <w:rFonts w:hint="eastAsia"/>
              </w:rPr>
              <w:t xml:space="preserve">    </w:t>
            </w:r>
            <w:r w:rsidRPr="00D45648">
              <w:rPr>
                <w:rFonts w:hint="eastAsia"/>
              </w:rPr>
              <w:t>ワークを活用したサステナビリティ・リン</w:t>
            </w:r>
            <w:r>
              <w:rPr>
                <w:rFonts w:hint="eastAsia"/>
              </w:rPr>
              <w:t>ク・</w:t>
            </w:r>
          </w:p>
          <w:p w14:paraId="6C45B662" w14:textId="0EA124D8" w:rsidR="0029777E" w:rsidRPr="0029777E" w:rsidRDefault="0029777E" w:rsidP="0029777E">
            <w:pPr>
              <w:autoSpaceDE w:val="0"/>
              <w:autoSpaceDN w:val="0"/>
              <w:adjustRightInd w:val="0"/>
              <w:ind w:left="391" w:hangingChars="194" w:hanging="391"/>
              <w:jc w:val="left"/>
            </w:pPr>
            <w:r>
              <w:rPr>
                <w:rFonts w:hint="eastAsia"/>
              </w:rPr>
              <w:t xml:space="preserve"> 　 </w:t>
            </w:r>
            <w:r w:rsidRPr="00D45648">
              <w:rPr>
                <w:rFonts w:hint="eastAsia"/>
              </w:rPr>
              <w:t>ローンを</w:t>
            </w:r>
            <w:r w:rsidRPr="002074C0">
              <w:rPr>
                <w:rFonts w:hint="eastAsia"/>
              </w:rPr>
              <w:t>組成</w:t>
            </w:r>
            <w:r w:rsidRPr="00D45648">
              <w:rPr>
                <w:rFonts w:hint="eastAsia"/>
              </w:rPr>
              <w:t>した</w:t>
            </w:r>
            <w:r>
              <w:rPr>
                <w:rFonts w:hint="eastAsia"/>
              </w:rPr>
              <w:t>もの。</w:t>
            </w:r>
          </w:p>
        </w:tc>
        <w:tc>
          <w:tcPr>
            <w:tcW w:w="1792" w:type="dxa"/>
          </w:tcPr>
          <w:p w14:paraId="679436D7" w14:textId="125F4779" w:rsidR="0029777E" w:rsidRPr="00C548DD" w:rsidRDefault="0029777E" w:rsidP="00BD6C25">
            <w:r w:rsidRPr="00C548DD">
              <w:rPr>
                <w:rFonts w:hint="eastAsia"/>
              </w:rPr>
              <w:t>同上</w:t>
            </w:r>
          </w:p>
        </w:tc>
        <w:tc>
          <w:tcPr>
            <w:tcW w:w="1792" w:type="dxa"/>
          </w:tcPr>
          <w:p w14:paraId="4C91148C" w14:textId="14A38E9D" w:rsidR="0029777E" w:rsidRDefault="0029777E" w:rsidP="004F7D7A">
            <w:r w:rsidRPr="00C548DD">
              <w:rPr>
                <w:rFonts w:hint="eastAsia"/>
              </w:rPr>
              <w:t>補助対象金額に</w:t>
            </w:r>
            <w:r w:rsidRPr="00C548DD">
              <w:rPr>
                <w:rFonts w:hAnsi="ＭＳ 明朝" w:cs="ＭＳ Ｐゴシック" w:hint="eastAsia"/>
                <w:kern w:val="0"/>
                <w:szCs w:val="21"/>
              </w:rPr>
              <w:t>２分の</w:t>
            </w:r>
            <w:r w:rsidRPr="00C548DD">
              <w:rPr>
                <w:rFonts w:hint="eastAsia"/>
              </w:rPr>
              <w:t>１を乗じて得た額以内の額（</w:t>
            </w:r>
            <w:r w:rsidRPr="000D7540">
              <w:rPr>
                <w:rFonts w:hint="eastAsia"/>
              </w:rPr>
              <w:t>千円</w:t>
            </w:r>
            <w:r w:rsidR="00B729AC" w:rsidRPr="000D7540">
              <w:rPr>
                <w:rFonts w:hint="eastAsia"/>
              </w:rPr>
              <w:t>未満</w:t>
            </w:r>
            <w:r w:rsidRPr="000D7540">
              <w:rPr>
                <w:rFonts w:hint="eastAsia"/>
              </w:rPr>
              <w:t>切捨て）とし、その額が</w:t>
            </w:r>
            <w:r w:rsidR="000B4D5C" w:rsidRPr="000D7540">
              <w:rPr>
                <w:rFonts w:hint="eastAsia"/>
              </w:rPr>
              <w:t>２</w:t>
            </w:r>
            <w:r w:rsidRPr="000D7540">
              <w:rPr>
                <w:rFonts w:hint="eastAsia"/>
              </w:rPr>
              <w:t>，</w:t>
            </w:r>
            <w:r w:rsidR="00C85472" w:rsidRPr="000D7540">
              <w:rPr>
                <w:rFonts w:hint="eastAsia"/>
              </w:rPr>
              <w:t>５</w:t>
            </w:r>
            <w:r w:rsidRPr="000D7540">
              <w:rPr>
                <w:rFonts w:hint="eastAsia"/>
              </w:rPr>
              <w:t>００千円を超える場合は、</w:t>
            </w:r>
            <w:r w:rsidR="000B4D5C" w:rsidRPr="000D7540">
              <w:rPr>
                <w:rFonts w:hint="eastAsia"/>
              </w:rPr>
              <w:t>２</w:t>
            </w:r>
            <w:r w:rsidRPr="000D7540">
              <w:rPr>
                <w:rFonts w:hint="eastAsia"/>
              </w:rPr>
              <w:t>，</w:t>
            </w:r>
            <w:r w:rsidR="00C85472" w:rsidRPr="000D7540">
              <w:rPr>
                <w:rFonts w:hint="eastAsia"/>
              </w:rPr>
              <w:t>５</w:t>
            </w:r>
            <w:r w:rsidRPr="000D7540">
              <w:rPr>
                <w:rFonts w:hint="eastAsia"/>
              </w:rPr>
              <w:t>００千円とする。ただし</w:t>
            </w:r>
            <w:r w:rsidRPr="00C548DD">
              <w:rPr>
                <w:rFonts w:hint="eastAsia"/>
              </w:rPr>
              <w:t>、当該算出した額が５００千円未満となる場合は、補助の対象としない。</w:t>
            </w:r>
          </w:p>
          <w:p w14:paraId="3C08CDEB" w14:textId="77777777" w:rsidR="0029777E" w:rsidRPr="00C548DD" w:rsidRDefault="0029777E" w:rsidP="004F7D7A">
            <w:pPr>
              <w:rPr>
                <w:rFonts w:hAnsi="ＭＳ 明朝"/>
              </w:rPr>
            </w:pPr>
          </w:p>
        </w:tc>
      </w:tr>
    </w:tbl>
    <w:p w14:paraId="301FD026" w14:textId="77777777" w:rsidR="00134A7B" w:rsidRPr="00C40242" w:rsidRDefault="00134A7B" w:rsidP="00BD6C25"/>
    <w:p w14:paraId="4F810C6F"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（交付の申請）</w:t>
      </w:r>
    </w:p>
    <w:p w14:paraId="24C6D4DE" w14:textId="77777777" w:rsidR="00BD6C25" w:rsidRPr="00932AAC" w:rsidRDefault="006E3A96" w:rsidP="00405B8F">
      <w:pPr>
        <w:ind w:left="202" w:hangingChars="100" w:hanging="202"/>
      </w:pPr>
      <w:r w:rsidRPr="00932AAC">
        <w:rPr>
          <w:rFonts w:hint="eastAsia"/>
        </w:rPr>
        <w:t>第４条　補助金の交付を申請しようとする補助対象者は、様式第1</w:t>
      </w:r>
      <w:r w:rsidR="009F6FD6" w:rsidRPr="00932AAC">
        <w:rPr>
          <w:rFonts w:hint="eastAsia"/>
        </w:rPr>
        <w:t>号による交付申請書に様式第２号及び</w:t>
      </w:r>
      <w:r w:rsidRPr="00932AAC">
        <w:rPr>
          <w:rFonts w:hint="eastAsia"/>
        </w:rPr>
        <w:t>様式第３号のほか別に指定する書類を添えて、別に定める日までに</w:t>
      </w:r>
      <w:r w:rsidR="00E858F6">
        <w:rPr>
          <w:rFonts w:hint="eastAsia"/>
        </w:rPr>
        <w:t>センター</w:t>
      </w:r>
      <w:r w:rsidRPr="00932AAC">
        <w:rPr>
          <w:rFonts w:hint="eastAsia"/>
        </w:rPr>
        <w:t>に提出しなければならない。</w:t>
      </w:r>
    </w:p>
    <w:p w14:paraId="7AE11A9E" w14:textId="77777777" w:rsidR="00BD6C25" w:rsidRPr="00932AAC" w:rsidRDefault="006E3A96" w:rsidP="009F6FD6">
      <w:pPr>
        <w:ind w:left="202" w:hangingChars="100" w:hanging="202"/>
      </w:pPr>
      <w:r w:rsidRPr="00932AAC">
        <w:rPr>
          <w:rFonts w:hint="eastAsia"/>
        </w:rPr>
        <w:t>２　補助対象者は、補助金の交付決定前に事業を開始する場合は、様式第４号による事前着手届を</w:t>
      </w:r>
      <w:r w:rsidR="00E858F6">
        <w:rPr>
          <w:rFonts w:hint="eastAsia"/>
        </w:rPr>
        <w:t>センター</w:t>
      </w:r>
      <w:r w:rsidRPr="00932AAC">
        <w:rPr>
          <w:rFonts w:hint="eastAsia"/>
        </w:rPr>
        <w:t>に提出し、その指示を受けなければならない。</w:t>
      </w:r>
      <w:r w:rsidR="00CC02F1" w:rsidRPr="00CC02F1">
        <w:rPr>
          <w:rFonts w:hint="eastAsia"/>
        </w:rPr>
        <w:t>事前着手日から交付決定日までに発注・契約、納品、支払（決済）の全てが完了しているものは補助対象外とする。</w:t>
      </w:r>
    </w:p>
    <w:p w14:paraId="28C714AA" w14:textId="77777777" w:rsidR="00BD6C25" w:rsidRPr="00932AAC" w:rsidRDefault="00BD6C25" w:rsidP="00BD6C25"/>
    <w:p w14:paraId="78707B92"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（交付の決定）</w:t>
      </w:r>
    </w:p>
    <w:p w14:paraId="0E418AA0" w14:textId="77777777" w:rsidR="00BD6C25" w:rsidRPr="00932AAC" w:rsidRDefault="006E3A96" w:rsidP="009F6FD6">
      <w:pPr>
        <w:ind w:left="202" w:hangingChars="100" w:hanging="202"/>
      </w:pPr>
      <w:r w:rsidRPr="00932AAC">
        <w:rPr>
          <w:rFonts w:hint="eastAsia"/>
        </w:rPr>
        <w:t xml:space="preserve">第５条　</w:t>
      </w:r>
      <w:r w:rsidR="00E858F6">
        <w:rPr>
          <w:rFonts w:hint="eastAsia"/>
        </w:rPr>
        <w:t>センター</w:t>
      </w:r>
      <w:r w:rsidRPr="00932AAC">
        <w:rPr>
          <w:rFonts w:hint="eastAsia"/>
        </w:rPr>
        <w:t>は</w:t>
      </w:r>
      <w:r w:rsidR="008106AA" w:rsidRPr="00932AAC">
        <w:rPr>
          <w:rFonts w:hint="eastAsia"/>
        </w:rPr>
        <w:t>、</w:t>
      </w:r>
      <w:r w:rsidRPr="00932AAC">
        <w:rPr>
          <w:rFonts w:hint="eastAsia"/>
        </w:rPr>
        <w:t>前条の規定による交付申請書の提出があったときは、その内容を審査のうえ、適正と認めるものについて、予算の範囲内において、申請者に対して交付決定の通知を行うものとする。</w:t>
      </w:r>
    </w:p>
    <w:p w14:paraId="036FD5E6" w14:textId="77777777" w:rsidR="00BD6C25" w:rsidRPr="00932AAC" w:rsidRDefault="006E3A96" w:rsidP="009F6FD6">
      <w:pPr>
        <w:ind w:left="202" w:hangingChars="100" w:hanging="202"/>
      </w:pPr>
      <w:r w:rsidRPr="00932AAC">
        <w:rPr>
          <w:rFonts w:hint="eastAsia"/>
        </w:rPr>
        <w:t xml:space="preserve">２　</w:t>
      </w:r>
      <w:r w:rsidR="00E858F6">
        <w:rPr>
          <w:rFonts w:hint="eastAsia"/>
        </w:rPr>
        <w:t>センター</w:t>
      </w:r>
      <w:r w:rsidRPr="00932AAC">
        <w:rPr>
          <w:rFonts w:hint="eastAsia"/>
        </w:rPr>
        <w:t>は</w:t>
      </w:r>
      <w:r w:rsidR="008106AA" w:rsidRPr="00932AAC">
        <w:rPr>
          <w:rFonts w:hint="eastAsia"/>
        </w:rPr>
        <w:t>、</w:t>
      </w:r>
      <w:r w:rsidRPr="00932AAC">
        <w:rPr>
          <w:rFonts w:hint="eastAsia"/>
        </w:rPr>
        <w:t>補助金の交付をしない旨の決定をしたときは、その理由を付して、申請者に通知するものとする。</w:t>
      </w:r>
    </w:p>
    <w:p w14:paraId="746D8DC0" w14:textId="77777777" w:rsidR="00BD6C25" w:rsidRPr="00932AAC" w:rsidRDefault="00BD6C25" w:rsidP="00BD6C25"/>
    <w:p w14:paraId="29E3FD9B"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（事業内容の変更）</w:t>
      </w:r>
    </w:p>
    <w:p w14:paraId="2A84EAB8" w14:textId="77777777" w:rsidR="00BD6C25" w:rsidRPr="00932AAC" w:rsidRDefault="006E3A96" w:rsidP="009F6FD6">
      <w:pPr>
        <w:ind w:left="202" w:hangingChars="100" w:hanging="202"/>
      </w:pPr>
      <w:r w:rsidRPr="00932AAC">
        <w:rPr>
          <w:rFonts w:hint="eastAsia"/>
        </w:rPr>
        <w:t>第６条　補助金の交付決定の通知を受けた者（以下、「補助事業者」という。）は、事業計画書の内容について、次に掲げる変更を加えようとする場合には、あらかじめ様式第５号による変更承認申請書を</w:t>
      </w:r>
      <w:r w:rsidR="00E858F6">
        <w:rPr>
          <w:rFonts w:hint="eastAsia"/>
        </w:rPr>
        <w:t>センター</w:t>
      </w:r>
      <w:r w:rsidRPr="00932AAC">
        <w:rPr>
          <w:rFonts w:hint="eastAsia"/>
        </w:rPr>
        <w:t>に提出し、その承認を受けなければならない。</w:t>
      </w:r>
    </w:p>
    <w:p w14:paraId="482D4C4A" w14:textId="77777777" w:rsidR="00BD6C25" w:rsidRPr="00932AAC" w:rsidRDefault="006E3A96" w:rsidP="009F6FD6">
      <w:pPr>
        <w:ind w:firstLineChars="200" w:firstLine="403"/>
      </w:pPr>
      <w:r w:rsidRPr="00932AAC">
        <w:rPr>
          <w:rFonts w:hint="eastAsia"/>
        </w:rPr>
        <w:t>ただし、次に掲げる変更のいずれにも該当しない軽微な変更についてはこの限りではない。</w:t>
      </w:r>
    </w:p>
    <w:p w14:paraId="0CD49C9C" w14:textId="77777777" w:rsidR="00BD6C25" w:rsidRPr="00932AAC" w:rsidRDefault="006E3A96" w:rsidP="009F6FD6">
      <w:pPr>
        <w:ind w:firstLineChars="100" w:firstLine="202"/>
      </w:pPr>
      <w:r w:rsidRPr="00932AAC">
        <w:rPr>
          <w:rFonts w:hint="eastAsia"/>
        </w:rPr>
        <w:t>(１) 事業の実施場所の変更</w:t>
      </w:r>
    </w:p>
    <w:p w14:paraId="5388CB76" w14:textId="77777777" w:rsidR="00BD6C25" w:rsidRPr="00932AAC" w:rsidRDefault="006E3A96" w:rsidP="009F6FD6">
      <w:pPr>
        <w:ind w:firstLineChars="100" w:firstLine="202"/>
      </w:pPr>
      <w:r w:rsidRPr="00932AAC">
        <w:rPr>
          <w:rFonts w:hint="eastAsia"/>
        </w:rPr>
        <w:t>(２) 補助対象設備の主要構造又は主要機能の大幅な変更</w:t>
      </w:r>
    </w:p>
    <w:p w14:paraId="41F24FF3" w14:textId="77777777" w:rsidR="00BD6C25" w:rsidRPr="00932AAC" w:rsidRDefault="006E3A96" w:rsidP="009F6FD6">
      <w:pPr>
        <w:ind w:firstLineChars="100" w:firstLine="202"/>
      </w:pPr>
      <w:r w:rsidRPr="00932AAC">
        <w:rPr>
          <w:rFonts w:hint="eastAsia"/>
        </w:rPr>
        <w:t>(３) その他計画内容の大幅な変更</w:t>
      </w:r>
    </w:p>
    <w:p w14:paraId="0EB8B01A" w14:textId="77777777" w:rsidR="00F44E33" w:rsidRDefault="00F44E33" w:rsidP="00BD6C25">
      <w:pPr>
        <w:rPr>
          <w:rFonts w:ascii="ＭＳ ゴシック" w:eastAsia="ＭＳ ゴシック" w:hAnsi="ＭＳ ゴシック"/>
        </w:rPr>
      </w:pPr>
    </w:p>
    <w:p w14:paraId="68E78070" w14:textId="2BE86D5F"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（事業の中止又は廃止）</w:t>
      </w:r>
    </w:p>
    <w:p w14:paraId="1437370F" w14:textId="77777777" w:rsidR="00BD6C25" w:rsidRPr="00932AAC" w:rsidRDefault="006E3A96" w:rsidP="009F6FD6">
      <w:pPr>
        <w:ind w:left="202" w:hangingChars="100" w:hanging="202"/>
      </w:pPr>
      <w:r w:rsidRPr="00932AAC">
        <w:rPr>
          <w:rFonts w:hint="eastAsia"/>
        </w:rPr>
        <w:t>第７条　補助事業者は、事業を中止し又は廃止しようとするときは、様式第６号による事業</w:t>
      </w:r>
      <w:r w:rsidR="000B5057" w:rsidRPr="00932AAC">
        <w:rPr>
          <w:rFonts w:hint="eastAsia"/>
        </w:rPr>
        <w:t>の</w:t>
      </w:r>
      <w:r w:rsidR="000B5057" w:rsidRPr="00C97C10">
        <w:rPr>
          <w:rFonts w:hint="eastAsia"/>
        </w:rPr>
        <w:t>中止</w:t>
      </w:r>
      <w:r w:rsidR="000212D8" w:rsidRPr="00216308">
        <w:rPr>
          <w:rFonts w:hint="eastAsia"/>
        </w:rPr>
        <w:t>（</w:t>
      </w:r>
      <w:r w:rsidRPr="00E722AC">
        <w:rPr>
          <w:rFonts w:hint="eastAsia"/>
        </w:rPr>
        <w:t>廃止</w:t>
      </w:r>
      <w:r w:rsidR="000212D8" w:rsidRPr="00E722AC">
        <w:rPr>
          <w:rFonts w:hint="eastAsia"/>
        </w:rPr>
        <w:t>）</w:t>
      </w:r>
      <w:r w:rsidRPr="00E722AC">
        <w:rPr>
          <w:rFonts w:hint="eastAsia"/>
        </w:rPr>
        <w:t>届</w:t>
      </w:r>
      <w:r w:rsidRPr="00932AAC">
        <w:rPr>
          <w:rFonts w:hint="eastAsia"/>
        </w:rPr>
        <w:t>を</w:t>
      </w:r>
      <w:r w:rsidR="00E858F6">
        <w:rPr>
          <w:rFonts w:hint="eastAsia"/>
        </w:rPr>
        <w:t>センター</w:t>
      </w:r>
      <w:r w:rsidRPr="00932AAC">
        <w:rPr>
          <w:rFonts w:hint="eastAsia"/>
        </w:rPr>
        <w:t>に提出し、その指示を受けなければならない。</w:t>
      </w:r>
    </w:p>
    <w:p w14:paraId="25480348" w14:textId="77777777" w:rsidR="00BD6C25" w:rsidRPr="00932AAC" w:rsidRDefault="00BD6C25" w:rsidP="00BD6C25"/>
    <w:p w14:paraId="56B2A9E9"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（補助事業の遅延等の報告）</w:t>
      </w:r>
    </w:p>
    <w:p w14:paraId="1F2D37CC" w14:textId="77777777" w:rsidR="00BD6C25" w:rsidRPr="00932AAC" w:rsidRDefault="006E3A96" w:rsidP="009F6FD6">
      <w:pPr>
        <w:ind w:left="202" w:hangingChars="100" w:hanging="202"/>
      </w:pPr>
      <w:r w:rsidRPr="00932AAC">
        <w:rPr>
          <w:rFonts w:hint="eastAsia"/>
        </w:rPr>
        <w:t>第８条　補助事業者は、補助事業が予定の期間内に完了する見込みがなくなったとき又は補助事業の遂行が困難になったときは、速やかに</w:t>
      </w:r>
      <w:r w:rsidR="00E858F6">
        <w:rPr>
          <w:rFonts w:hint="eastAsia"/>
        </w:rPr>
        <w:t>センター</w:t>
      </w:r>
      <w:r w:rsidRPr="00932AAC">
        <w:rPr>
          <w:rFonts w:hint="eastAsia"/>
        </w:rPr>
        <w:t>に報告し、その指示を受けなければならない。</w:t>
      </w:r>
    </w:p>
    <w:p w14:paraId="4DF7AC59" w14:textId="77777777" w:rsidR="00406A85" w:rsidRPr="00932AAC" w:rsidRDefault="00406A85" w:rsidP="00BD6C25"/>
    <w:p w14:paraId="319BC1C0"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（遂行状況報告）</w:t>
      </w:r>
    </w:p>
    <w:p w14:paraId="3F64C069" w14:textId="77777777" w:rsidR="00BD6C25" w:rsidRPr="00932AAC" w:rsidRDefault="006E3A96" w:rsidP="009F6FD6">
      <w:pPr>
        <w:ind w:left="202" w:hangingChars="100" w:hanging="202"/>
      </w:pPr>
      <w:r w:rsidRPr="00932AAC">
        <w:rPr>
          <w:rFonts w:hint="eastAsia"/>
        </w:rPr>
        <w:t xml:space="preserve">第９条　</w:t>
      </w:r>
      <w:r w:rsidR="00E858F6">
        <w:rPr>
          <w:rFonts w:hint="eastAsia"/>
        </w:rPr>
        <w:t>センター</w:t>
      </w:r>
      <w:r w:rsidRPr="00932AAC">
        <w:rPr>
          <w:rFonts w:hint="eastAsia"/>
        </w:rPr>
        <w:t>は、必要があると認めるときは、補助事業者に対し、事業の遂行状況について、報告書の提出を求めることができる。</w:t>
      </w:r>
    </w:p>
    <w:p w14:paraId="173657EF" w14:textId="77777777" w:rsidR="00BD6C25" w:rsidRPr="00932AAC" w:rsidRDefault="00BD6C25" w:rsidP="00BD6C25"/>
    <w:p w14:paraId="1AD832DC"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（実績報告）</w:t>
      </w:r>
    </w:p>
    <w:p w14:paraId="7323DCE3" w14:textId="77777777" w:rsidR="00BD6C25" w:rsidRPr="00932AAC" w:rsidRDefault="006E3A96" w:rsidP="009F6FD6">
      <w:pPr>
        <w:ind w:left="202" w:hangingChars="100" w:hanging="202"/>
      </w:pPr>
      <w:r w:rsidRPr="00932AAC">
        <w:rPr>
          <w:rFonts w:hint="eastAsia"/>
        </w:rPr>
        <w:t>第１０条　補助事業者は、補助事業終了後7日以内に、様式第７号による実績報告書に、様式第８号のほか次の各号に掲げる書類を添えて</w:t>
      </w:r>
      <w:r w:rsidR="00E858F6">
        <w:rPr>
          <w:rFonts w:hint="eastAsia"/>
        </w:rPr>
        <w:t>センター</w:t>
      </w:r>
      <w:r w:rsidRPr="00932AAC">
        <w:rPr>
          <w:rFonts w:hint="eastAsia"/>
        </w:rPr>
        <w:t>に提出しなければならない。</w:t>
      </w:r>
    </w:p>
    <w:p w14:paraId="41DDEECB" w14:textId="77777777" w:rsidR="009F6FD6" w:rsidRPr="00932AAC" w:rsidRDefault="00BD6C25" w:rsidP="009F6FD6">
      <w:pPr>
        <w:ind w:firstLineChars="100" w:firstLine="202"/>
      </w:pPr>
      <w:r w:rsidRPr="00932AAC">
        <w:rPr>
          <w:rFonts w:hint="eastAsia"/>
        </w:rPr>
        <w:t>(１) 業者・施工者との契約書又は契約日が確認できる書類（発注書・請書等）、納品書、請求書</w:t>
      </w:r>
    </w:p>
    <w:p w14:paraId="7A1EC52C" w14:textId="77777777" w:rsidR="00BD6C25" w:rsidRPr="00932AAC" w:rsidRDefault="009F6FD6" w:rsidP="009F6FD6">
      <w:pPr>
        <w:ind w:firstLineChars="50" w:firstLine="101"/>
      </w:pPr>
      <w:r w:rsidRPr="00932AAC">
        <w:rPr>
          <w:rFonts w:hint="eastAsia"/>
        </w:rPr>
        <w:t>（２）</w:t>
      </w:r>
      <w:r w:rsidR="004A7DA4" w:rsidRPr="00932AAC">
        <w:rPr>
          <w:rFonts w:hint="eastAsia"/>
        </w:rPr>
        <w:t>経費の支払が確認できる資料（振込依頼書、領収書</w:t>
      </w:r>
      <w:r w:rsidR="006E3A96" w:rsidRPr="00932AAC">
        <w:rPr>
          <w:rFonts w:hint="eastAsia"/>
        </w:rPr>
        <w:t>）</w:t>
      </w:r>
    </w:p>
    <w:p w14:paraId="097F2A9D" w14:textId="77777777" w:rsidR="008106AA" w:rsidRPr="00932AAC" w:rsidRDefault="00BD6C25" w:rsidP="009F6FD6">
      <w:pPr>
        <w:ind w:firstLineChars="100" w:firstLine="202"/>
      </w:pPr>
      <w:r w:rsidRPr="00932AAC">
        <w:rPr>
          <w:rFonts w:hint="eastAsia"/>
        </w:rPr>
        <w:t xml:space="preserve">(３) </w:t>
      </w:r>
      <w:r w:rsidR="009F6FD6" w:rsidRPr="00932AAC">
        <w:rPr>
          <w:rFonts w:hint="eastAsia"/>
        </w:rPr>
        <w:t>事業の実施状況を確認できる写真</w:t>
      </w:r>
    </w:p>
    <w:p w14:paraId="6E9285CD" w14:textId="77777777" w:rsidR="00BD6C25" w:rsidRPr="00932AAC" w:rsidRDefault="006E3A96" w:rsidP="009F6FD6">
      <w:pPr>
        <w:ind w:firstLineChars="100" w:firstLine="202"/>
      </w:pPr>
      <w:r w:rsidRPr="00932AAC">
        <w:rPr>
          <w:rFonts w:hint="eastAsia"/>
        </w:rPr>
        <w:t>(</w:t>
      </w:r>
      <w:r w:rsidR="00C10BFC" w:rsidRPr="002074C0">
        <w:rPr>
          <w:rFonts w:hint="eastAsia"/>
        </w:rPr>
        <w:t>４</w:t>
      </w:r>
      <w:r w:rsidRPr="00932AAC">
        <w:rPr>
          <w:rFonts w:hint="eastAsia"/>
        </w:rPr>
        <w:t>) その他、必要と認める資料</w:t>
      </w:r>
    </w:p>
    <w:p w14:paraId="0623EF3B" w14:textId="77777777" w:rsidR="00BD6C25" w:rsidRPr="00932AAC" w:rsidRDefault="006E3A96" w:rsidP="009F6FD6">
      <w:pPr>
        <w:ind w:left="202" w:hangingChars="100" w:hanging="202"/>
      </w:pPr>
      <w:r w:rsidRPr="00932AAC">
        <w:rPr>
          <w:rFonts w:hint="eastAsia"/>
        </w:rPr>
        <w:t>２　前項に規定する期間は、特別な事由その他正当な理由等があり、</w:t>
      </w:r>
      <w:r w:rsidR="00E858F6">
        <w:rPr>
          <w:rFonts w:hint="eastAsia"/>
        </w:rPr>
        <w:t>センター</w:t>
      </w:r>
      <w:r w:rsidRPr="00932AAC">
        <w:rPr>
          <w:rFonts w:hint="eastAsia"/>
        </w:rPr>
        <w:t>が認めるときは、期間を延長することができる。</w:t>
      </w:r>
    </w:p>
    <w:p w14:paraId="2B9D5153" w14:textId="77777777" w:rsidR="00BD6C25" w:rsidRPr="00932AAC" w:rsidRDefault="00BD6C25" w:rsidP="00BD6C25"/>
    <w:p w14:paraId="4D459B0B"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（額の確定等）</w:t>
      </w:r>
    </w:p>
    <w:p w14:paraId="0259D030" w14:textId="77777777" w:rsidR="00BD6C25" w:rsidRPr="00932AAC" w:rsidRDefault="006E3A96" w:rsidP="009F6FD6">
      <w:pPr>
        <w:ind w:left="202" w:hangingChars="100" w:hanging="202"/>
      </w:pPr>
      <w:r w:rsidRPr="00932AAC">
        <w:rPr>
          <w:rFonts w:hint="eastAsia"/>
        </w:rPr>
        <w:t xml:space="preserve">第１１条　</w:t>
      </w:r>
      <w:r w:rsidR="00E858F6">
        <w:rPr>
          <w:rFonts w:hint="eastAsia"/>
        </w:rPr>
        <w:t>センター</w:t>
      </w:r>
      <w:r w:rsidRPr="00932AAC">
        <w:rPr>
          <w:rFonts w:hint="eastAsia"/>
        </w:rPr>
        <w:t>は、前条の実績報告を受けた場合は、当該報告に係る書類の審査を行い、事業が適正に実施されたことを確認した上で、交付決定金額の範囲内で補助金の交付額を決定し、補助事業者に書面により通知するものとする。</w:t>
      </w:r>
    </w:p>
    <w:p w14:paraId="4A947716" w14:textId="77777777" w:rsidR="00BD6C25" w:rsidRPr="00932AAC" w:rsidRDefault="00BD6C25" w:rsidP="00BD6C25"/>
    <w:p w14:paraId="3CA962EF"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（補助金の請求及び支払い）</w:t>
      </w:r>
    </w:p>
    <w:p w14:paraId="4945306F" w14:textId="77777777" w:rsidR="00BD6C25" w:rsidRPr="00932AAC" w:rsidRDefault="006E3A96" w:rsidP="00E941CE">
      <w:pPr>
        <w:ind w:left="202" w:hangingChars="100" w:hanging="202"/>
      </w:pPr>
      <w:r w:rsidRPr="00932AAC">
        <w:rPr>
          <w:rFonts w:hint="eastAsia"/>
        </w:rPr>
        <w:t>第１２条　前条の規定による通知を受けた補助事業者は、様式第９号による請求書により、補助金の交付を請求するものとする。</w:t>
      </w:r>
    </w:p>
    <w:p w14:paraId="7E5FE258" w14:textId="77777777" w:rsidR="00BD6C25" w:rsidRPr="00932AAC" w:rsidRDefault="006E3A96" w:rsidP="00BD6C25">
      <w:r w:rsidRPr="00932AAC">
        <w:rPr>
          <w:rFonts w:hint="eastAsia"/>
        </w:rPr>
        <w:t xml:space="preserve">２　</w:t>
      </w:r>
      <w:r w:rsidR="00E858F6">
        <w:rPr>
          <w:rFonts w:hint="eastAsia"/>
        </w:rPr>
        <w:t>センター</w:t>
      </w:r>
      <w:r w:rsidR="005D3629" w:rsidRPr="00932AAC">
        <w:rPr>
          <w:rFonts w:hint="eastAsia"/>
        </w:rPr>
        <w:t>は、前項の規定による請求があった</w:t>
      </w:r>
      <w:r w:rsidRPr="00932AAC">
        <w:rPr>
          <w:rFonts w:hint="eastAsia"/>
        </w:rPr>
        <w:t>ときは、速やかに補助金を交付するものとする。</w:t>
      </w:r>
    </w:p>
    <w:p w14:paraId="3F7B49DF" w14:textId="77777777" w:rsidR="00BD6C25" w:rsidRPr="00932AAC" w:rsidRDefault="00BD6C25" w:rsidP="00BD6C25"/>
    <w:p w14:paraId="77CDCC3F"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（補助金の交付取消等）</w:t>
      </w:r>
    </w:p>
    <w:p w14:paraId="2D217DBB" w14:textId="77777777" w:rsidR="00E9651B" w:rsidRPr="00E722AC" w:rsidRDefault="00DC7107" w:rsidP="00E9651B">
      <w:pPr>
        <w:ind w:left="202" w:hangingChars="100" w:hanging="202"/>
      </w:pPr>
      <w:r w:rsidRPr="00E9651B">
        <w:rPr>
          <w:rFonts w:hint="eastAsia"/>
        </w:rPr>
        <w:t xml:space="preserve">第１３条　</w:t>
      </w:r>
      <w:r w:rsidR="00E858F6">
        <w:rPr>
          <w:rFonts w:hint="eastAsia"/>
        </w:rPr>
        <w:t>センター</w:t>
      </w:r>
      <w:r w:rsidR="00AC405E" w:rsidRPr="00E722AC">
        <w:rPr>
          <w:rFonts w:hint="eastAsia"/>
        </w:rPr>
        <w:t>は、次</w:t>
      </w:r>
      <w:r w:rsidR="00AC405E" w:rsidRPr="00C97C10">
        <w:rPr>
          <w:rFonts w:hint="eastAsia"/>
        </w:rPr>
        <w:t>の各号に該当する場合は、</w:t>
      </w:r>
      <w:r w:rsidR="00AC405E" w:rsidRPr="00216308">
        <w:rPr>
          <w:rFonts w:hint="eastAsia"/>
        </w:rPr>
        <w:t>補助</w:t>
      </w:r>
      <w:r w:rsidR="00AC405E" w:rsidRPr="00341DC9">
        <w:rPr>
          <w:rFonts w:hint="eastAsia"/>
        </w:rPr>
        <w:t>金の額を</w:t>
      </w:r>
      <w:r w:rsidR="00AC405E" w:rsidRPr="00E722AC">
        <w:rPr>
          <w:rFonts w:hint="eastAsia"/>
        </w:rPr>
        <w:t>確定した後においても、補助金の交付決定の全部又は一部を取消し、又は変更することができる。</w:t>
      </w:r>
    </w:p>
    <w:p w14:paraId="78E137B0" w14:textId="77777777" w:rsidR="00E9651B" w:rsidRPr="00E722AC" w:rsidRDefault="00AC405E" w:rsidP="00E9651B">
      <w:pPr>
        <w:ind w:firstLineChars="100" w:firstLine="202"/>
      </w:pPr>
      <w:r w:rsidRPr="00E722AC">
        <w:rPr>
          <w:rFonts w:hint="eastAsia"/>
        </w:rPr>
        <w:t>（１）補助事業者が本要領、交付決定の内容又はこれを附した条件に違反したとき</w:t>
      </w:r>
    </w:p>
    <w:p w14:paraId="73224316" w14:textId="77777777" w:rsidR="00E9651B" w:rsidRPr="00C97C10" w:rsidRDefault="00AC405E" w:rsidP="00E9651B">
      <w:pPr>
        <w:ind w:leftChars="100" w:left="605" w:hangingChars="200" w:hanging="403"/>
      </w:pPr>
      <w:r w:rsidRPr="00E722AC">
        <w:rPr>
          <w:rFonts w:hint="eastAsia"/>
        </w:rPr>
        <w:t>（２）</w:t>
      </w:r>
      <w:r w:rsidRPr="00E722AC">
        <w:rPr>
          <w:rFonts w:hint="eastAsia"/>
        </w:rPr>
        <w:tab/>
        <w:t>補助事業者が第２条に規定する補助対象者又は第３条に規定する補助対象事業の要件を欠くに至ったとき</w:t>
      </w:r>
    </w:p>
    <w:p w14:paraId="04748F6B" w14:textId="77777777" w:rsidR="00E9651B" w:rsidRPr="00E722AC" w:rsidRDefault="00AC405E" w:rsidP="00E9651B">
      <w:pPr>
        <w:ind w:firstLineChars="100" w:firstLine="202"/>
      </w:pPr>
      <w:r w:rsidRPr="00216308">
        <w:rPr>
          <w:rFonts w:hint="eastAsia"/>
        </w:rPr>
        <w:lastRenderedPageBreak/>
        <w:t>（</w:t>
      </w:r>
      <w:r w:rsidRPr="00341DC9">
        <w:rPr>
          <w:rFonts w:hint="eastAsia"/>
        </w:rPr>
        <w:t>３）補助事業者が</w:t>
      </w:r>
      <w:r w:rsidRPr="00E722AC">
        <w:rPr>
          <w:rFonts w:hint="eastAsia"/>
        </w:rPr>
        <w:t>申請書、その他関係書類に虚偽の記載をし、又は不正な行為があったとき</w:t>
      </w:r>
    </w:p>
    <w:p w14:paraId="06AEA90F" w14:textId="77777777" w:rsidR="00E9651B" w:rsidRPr="00E722AC" w:rsidRDefault="00AC405E" w:rsidP="00E9651B">
      <w:pPr>
        <w:ind w:leftChars="100" w:left="605" w:hangingChars="200" w:hanging="403"/>
      </w:pPr>
      <w:r w:rsidRPr="00E722AC">
        <w:rPr>
          <w:rFonts w:hint="eastAsia"/>
        </w:rPr>
        <w:t>（４）</w:t>
      </w:r>
      <w:r w:rsidRPr="00E722AC">
        <w:rPr>
          <w:rFonts w:hint="eastAsia"/>
        </w:rPr>
        <w:tab/>
        <w:t>補助事業者が破産、民事再生、会社整理、特別清算又は会社更生等の申立ての事実が生じたとき</w:t>
      </w:r>
    </w:p>
    <w:p w14:paraId="759845DD" w14:textId="77777777" w:rsidR="00E9651B" w:rsidRPr="00E722AC" w:rsidRDefault="00AC405E" w:rsidP="00E9651B">
      <w:pPr>
        <w:ind w:firstLineChars="100" w:firstLine="202"/>
      </w:pPr>
      <w:r w:rsidRPr="00E722AC">
        <w:rPr>
          <w:rFonts w:hint="eastAsia"/>
        </w:rPr>
        <w:t>（５）</w:t>
      </w:r>
      <w:r w:rsidRPr="00E722AC">
        <w:rPr>
          <w:rFonts w:hint="eastAsia"/>
        </w:rPr>
        <w:tab/>
      </w:r>
      <w:r w:rsidR="00E858F6">
        <w:rPr>
          <w:rFonts w:hint="eastAsia"/>
        </w:rPr>
        <w:t>センター</w:t>
      </w:r>
      <w:r w:rsidRPr="00E722AC">
        <w:rPr>
          <w:rFonts w:hint="eastAsia"/>
        </w:rPr>
        <w:t>が第７条による事業中止（廃止）届を受理したとき</w:t>
      </w:r>
    </w:p>
    <w:p w14:paraId="6DBD2FEF" w14:textId="77777777" w:rsidR="00E9651B" w:rsidRPr="00E722AC" w:rsidRDefault="00AC405E" w:rsidP="00E9651B">
      <w:pPr>
        <w:ind w:leftChars="100" w:left="605" w:hangingChars="200" w:hanging="403"/>
      </w:pPr>
      <w:r w:rsidRPr="00E722AC">
        <w:rPr>
          <w:rFonts w:hint="eastAsia"/>
        </w:rPr>
        <w:t>（６）</w:t>
      </w:r>
      <w:r w:rsidR="00E858F6">
        <w:rPr>
          <w:rFonts w:hint="eastAsia"/>
        </w:rPr>
        <w:t>センター</w:t>
      </w:r>
      <w:r w:rsidRPr="00E722AC">
        <w:rPr>
          <w:rFonts w:hint="eastAsia"/>
        </w:rPr>
        <w:t>が法令違反など社会通念上不適切な行為と認めたとき</w:t>
      </w:r>
    </w:p>
    <w:p w14:paraId="0DE4DF62" w14:textId="77777777" w:rsidR="00E9651B" w:rsidRPr="003E15D9" w:rsidRDefault="00AC405E" w:rsidP="00E9651B">
      <w:pPr>
        <w:ind w:firstLineChars="100" w:firstLine="202"/>
      </w:pPr>
      <w:r w:rsidRPr="00E722AC">
        <w:rPr>
          <w:rFonts w:hint="eastAsia"/>
        </w:rPr>
        <w:t>（７）</w:t>
      </w:r>
      <w:r w:rsidRPr="00E722AC">
        <w:rPr>
          <w:rFonts w:hint="eastAsia"/>
        </w:rPr>
        <w:tab/>
      </w:r>
      <w:r w:rsidR="00E858F6">
        <w:rPr>
          <w:rFonts w:hint="eastAsia"/>
        </w:rPr>
        <w:t>センター</w:t>
      </w:r>
      <w:r w:rsidRPr="00E722AC">
        <w:rPr>
          <w:rFonts w:hint="eastAsia"/>
        </w:rPr>
        <w:t>が被災等により補助対象</w:t>
      </w:r>
      <w:r w:rsidRPr="00C97C10">
        <w:rPr>
          <w:rFonts w:hint="eastAsia"/>
        </w:rPr>
        <w:t>事業の</w:t>
      </w:r>
      <w:r w:rsidRPr="003E15D9">
        <w:rPr>
          <w:rFonts w:hint="eastAsia"/>
        </w:rPr>
        <w:t>遂行ができないと認めたとき</w:t>
      </w:r>
    </w:p>
    <w:p w14:paraId="205A7A4F" w14:textId="77777777" w:rsidR="00BD6C25" w:rsidRPr="00932AAC" w:rsidRDefault="00E9651B" w:rsidP="008106AA">
      <w:pPr>
        <w:ind w:left="202" w:hangingChars="100" w:hanging="202"/>
      </w:pPr>
      <w:r w:rsidRPr="003E15D9">
        <w:rPr>
          <w:rFonts w:hint="eastAsia"/>
        </w:rPr>
        <w:t>２　前項の規定により取消又は変更の決定を行った場合には、</w:t>
      </w:r>
      <w:r w:rsidR="00E858F6">
        <w:rPr>
          <w:rFonts w:hint="eastAsia"/>
        </w:rPr>
        <w:t>センター</w:t>
      </w:r>
      <w:r w:rsidRPr="00600606">
        <w:rPr>
          <w:rFonts w:hint="eastAsia"/>
        </w:rPr>
        <w:t>は速やかに補助事業者に通知するものとする。</w:t>
      </w:r>
    </w:p>
    <w:p w14:paraId="4A12FC05" w14:textId="77777777" w:rsidR="00BD6C25" w:rsidRPr="00932AAC" w:rsidRDefault="00BD6C25" w:rsidP="00BD6C25"/>
    <w:p w14:paraId="555B250E"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（補助金の返還）</w:t>
      </w:r>
    </w:p>
    <w:p w14:paraId="24A970BD" w14:textId="77777777" w:rsidR="00BD6C25" w:rsidRPr="00932AAC" w:rsidRDefault="006E3A96" w:rsidP="008106AA">
      <w:pPr>
        <w:ind w:left="202" w:hangingChars="100" w:hanging="202"/>
      </w:pPr>
      <w:r w:rsidRPr="00932AAC">
        <w:rPr>
          <w:rFonts w:hint="eastAsia"/>
        </w:rPr>
        <w:t>第１４条　前条の規定により補助金の交付の取消等を行った場合において、既に補助金が交付されているときは、期限を定めてその返還を命じるものとする。</w:t>
      </w:r>
    </w:p>
    <w:p w14:paraId="1356D6A8" w14:textId="77777777" w:rsidR="00BD6C25" w:rsidRPr="00932AAC" w:rsidRDefault="00BD6C25" w:rsidP="00BD6C25"/>
    <w:p w14:paraId="0575B643"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（財産処分の制限）</w:t>
      </w:r>
    </w:p>
    <w:p w14:paraId="0FDDE9E8" w14:textId="77777777" w:rsidR="00BD6C25" w:rsidRPr="00932AAC" w:rsidRDefault="006E3A96" w:rsidP="00E941CE">
      <w:pPr>
        <w:ind w:left="202" w:hangingChars="100" w:hanging="202"/>
      </w:pPr>
      <w:r w:rsidRPr="00932AAC">
        <w:rPr>
          <w:rFonts w:hint="eastAsia"/>
        </w:rPr>
        <w:t>第１</w:t>
      </w:r>
      <w:r w:rsidR="00A070B5" w:rsidRPr="00932AAC">
        <w:rPr>
          <w:rFonts w:hint="eastAsia"/>
        </w:rPr>
        <w:t>５条　補助事業者は、事業が完了した後も補助金により取得した財産（</w:t>
      </w:r>
      <w:r w:rsidRPr="00932AAC">
        <w:rPr>
          <w:rFonts w:hint="eastAsia"/>
        </w:rPr>
        <w:t>以下「取得財産」という。）について、様式第</w:t>
      </w:r>
      <w:r w:rsidR="00E941CE" w:rsidRPr="00932AAC">
        <w:rPr>
          <w:rFonts w:hint="eastAsia"/>
        </w:rPr>
        <w:t>１０</w:t>
      </w:r>
      <w:r w:rsidRPr="00932AAC">
        <w:rPr>
          <w:rFonts w:hint="eastAsia"/>
        </w:rPr>
        <w:t>号による取得財産管理台帳を備え、その保管状況を明らかにし、善良なる管理者の注意をもって管理するとともに、補助金の交付の目的に従ってその効率的運用を図らなければならない。</w:t>
      </w:r>
    </w:p>
    <w:p w14:paraId="27F4346B" w14:textId="77777777" w:rsidR="00BD6C25" w:rsidRPr="00932AAC" w:rsidRDefault="006E3A96" w:rsidP="00E941CE">
      <w:pPr>
        <w:ind w:left="202" w:hangingChars="100" w:hanging="202"/>
      </w:pPr>
      <w:r w:rsidRPr="00932AAC">
        <w:rPr>
          <w:rFonts w:hint="eastAsia"/>
        </w:rPr>
        <w:t>２　補助事業者は、取得財産のうち取得価格又は効用の増加価格が</w:t>
      </w:r>
      <w:r w:rsidR="00E941CE" w:rsidRPr="00932AAC">
        <w:rPr>
          <w:rFonts w:hint="eastAsia"/>
        </w:rPr>
        <w:t>５０</w:t>
      </w:r>
      <w:r w:rsidRPr="00932AAC">
        <w:rPr>
          <w:rFonts w:hint="eastAsia"/>
        </w:rPr>
        <w:t>万円以上のものについては、減価償却資産の耐用年数等に関する省令（昭和</w:t>
      </w:r>
      <w:r w:rsidR="00E941CE" w:rsidRPr="00932AAC">
        <w:rPr>
          <w:rFonts w:hint="eastAsia"/>
        </w:rPr>
        <w:t>４０</w:t>
      </w:r>
      <w:r w:rsidRPr="00932AAC">
        <w:rPr>
          <w:rFonts w:hint="eastAsia"/>
        </w:rPr>
        <w:t>年大蔵省令第</w:t>
      </w:r>
      <w:r w:rsidR="00E941CE" w:rsidRPr="00932AAC">
        <w:rPr>
          <w:rFonts w:hint="eastAsia"/>
        </w:rPr>
        <w:t>１５</w:t>
      </w:r>
      <w:r w:rsidRPr="00932AAC">
        <w:rPr>
          <w:rFonts w:hint="eastAsia"/>
        </w:rPr>
        <w:t>号）で定める期間内</w:t>
      </w:r>
      <w:r w:rsidR="00A070B5" w:rsidRPr="00932AAC">
        <w:rPr>
          <w:rFonts w:hint="eastAsia"/>
        </w:rPr>
        <w:t>（</w:t>
      </w:r>
      <w:r w:rsidR="00E941CE" w:rsidRPr="00932AAC">
        <w:rPr>
          <w:rFonts w:hint="eastAsia"/>
        </w:rPr>
        <w:t>以下「法定耐用年数」という。) 又は</w:t>
      </w:r>
      <w:r w:rsidRPr="00932AAC">
        <w:rPr>
          <w:rFonts w:hint="eastAsia"/>
        </w:rPr>
        <w:t>交付決定の日から</w:t>
      </w:r>
      <w:r w:rsidR="00E941CE" w:rsidRPr="00932AAC">
        <w:rPr>
          <w:rFonts w:hint="eastAsia"/>
        </w:rPr>
        <w:t>１０</w:t>
      </w:r>
      <w:r w:rsidRPr="00932AAC">
        <w:rPr>
          <w:rFonts w:hint="eastAsia"/>
        </w:rPr>
        <w:t>年のいずれか短い期間において、</w:t>
      </w:r>
      <w:r w:rsidR="00E858F6">
        <w:rPr>
          <w:rFonts w:hint="eastAsia"/>
        </w:rPr>
        <w:t>センター</w:t>
      </w:r>
      <w:r w:rsidRPr="00932AAC">
        <w:rPr>
          <w:rFonts w:hint="eastAsia"/>
        </w:rPr>
        <w:t>の承認を受けずに、補助金の交付の目的に反して使用し、譲渡し、交換し、貸付又は担保に供してはならない。</w:t>
      </w:r>
    </w:p>
    <w:p w14:paraId="5E8BB4CD" w14:textId="77777777" w:rsidR="00BD6C25" w:rsidRPr="00932AAC" w:rsidRDefault="006E3A96" w:rsidP="00E941CE">
      <w:pPr>
        <w:ind w:left="202" w:hangingChars="100" w:hanging="202"/>
      </w:pPr>
      <w:r w:rsidRPr="00932AAC">
        <w:rPr>
          <w:rFonts w:hint="eastAsia"/>
        </w:rPr>
        <w:t>３　補助事業者は、前項の期間内に</w:t>
      </w:r>
      <w:r w:rsidR="00E941CE" w:rsidRPr="00932AAC">
        <w:rPr>
          <w:rFonts w:hint="eastAsia"/>
        </w:rPr>
        <w:t>取得財産を</w:t>
      </w:r>
      <w:r w:rsidRPr="00932AAC">
        <w:rPr>
          <w:rFonts w:hint="eastAsia"/>
        </w:rPr>
        <w:t>処分しようとするときは、様式第</w:t>
      </w:r>
      <w:r w:rsidR="00E941CE" w:rsidRPr="00932AAC">
        <w:rPr>
          <w:rFonts w:hint="eastAsia"/>
        </w:rPr>
        <w:t>１１</w:t>
      </w:r>
      <w:r w:rsidRPr="00932AAC">
        <w:rPr>
          <w:rFonts w:hint="eastAsia"/>
        </w:rPr>
        <w:t>号による取得財産処分承認申請書により、あらかじめ</w:t>
      </w:r>
      <w:r w:rsidR="00E858F6">
        <w:rPr>
          <w:rFonts w:hint="eastAsia"/>
        </w:rPr>
        <w:t>センター</w:t>
      </w:r>
      <w:r w:rsidRPr="00932AAC">
        <w:rPr>
          <w:rFonts w:hint="eastAsia"/>
        </w:rPr>
        <w:t>の承認を受けなければならない。</w:t>
      </w:r>
    </w:p>
    <w:p w14:paraId="30A404B3" w14:textId="77777777" w:rsidR="00BD6C25" w:rsidRPr="00932AAC" w:rsidRDefault="006E3A96" w:rsidP="00E941CE">
      <w:pPr>
        <w:ind w:left="202" w:hangingChars="100" w:hanging="202"/>
      </w:pPr>
      <w:r w:rsidRPr="00932AAC">
        <w:rPr>
          <w:rFonts w:hint="eastAsia"/>
        </w:rPr>
        <w:t xml:space="preserve">４　</w:t>
      </w:r>
      <w:r w:rsidR="00E858F6">
        <w:rPr>
          <w:rFonts w:hint="eastAsia"/>
        </w:rPr>
        <w:t>センター</w:t>
      </w:r>
      <w:r w:rsidRPr="00932AAC">
        <w:rPr>
          <w:rFonts w:hint="eastAsia"/>
        </w:rPr>
        <w:t>は</w:t>
      </w:r>
      <w:r w:rsidR="00E941CE" w:rsidRPr="00932AAC">
        <w:rPr>
          <w:rFonts w:hint="eastAsia"/>
        </w:rPr>
        <w:t>、</w:t>
      </w:r>
      <w:r w:rsidRPr="00932AAC">
        <w:rPr>
          <w:rFonts w:hint="eastAsia"/>
        </w:rPr>
        <w:t>前項の承認をした補助事業者に対し、当該承認に係る財産処分等により収入があったときは、その収入の全部又は一部を</w:t>
      </w:r>
      <w:r w:rsidR="00E858F6">
        <w:rPr>
          <w:rFonts w:hint="eastAsia"/>
        </w:rPr>
        <w:t>センター</w:t>
      </w:r>
      <w:r w:rsidRPr="00932AAC">
        <w:rPr>
          <w:rFonts w:hint="eastAsia"/>
        </w:rPr>
        <w:t xml:space="preserve">に納付させることができる。　</w:t>
      </w:r>
    </w:p>
    <w:p w14:paraId="1F5513E8" w14:textId="77777777" w:rsidR="00BD6C25" w:rsidRPr="00932AAC" w:rsidRDefault="00BD6C25" w:rsidP="00BD6C25"/>
    <w:p w14:paraId="1DE96CB2"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（補助金の経理等）</w:t>
      </w:r>
    </w:p>
    <w:p w14:paraId="1EFBB219" w14:textId="77777777" w:rsidR="00BD6C25" w:rsidRPr="00932AAC" w:rsidRDefault="006E3A96" w:rsidP="00E941CE">
      <w:pPr>
        <w:ind w:left="202" w:hangingChars="100" w:hanging="202"/>
      </w:pPr>
      <w:r w:rsidRPr="00932AAC">
        <w:rPr>
          <w:rFonts w:hint="eastAsia"/>
        </w:rPr>
        <w:t>第１６条　補助事業者は、事業の経費について、他の経理と明確に区分して帳簿及び証拠書類を整備し、その収支を明らかにしておかなければならない。</w:t>
      </w:r>
    </w:p>
    <w:p w14:paraId="38EC1CDC" w14:textId="77777777" w:rsidR="00BD6C25" w:rsidRPr="00932AAC" w:rsidRDefault="006E3A96" w:rsidP="00E941CE">
      <w:pPr>
        <w:ind w:left="202" w:hangingChars="100" w:hanging="202"/>
      </w:pPr>
      <w:r w:rsidRPr="00932AAC">
        <w:rPr>
          <w:rFonts w:hint="eastAsia"/>
        </w:rPr>
        <w:t>２　補助事業者は、前項の帳簿及び証拠書類を事業の完了した日の属する年度の終了後</w:t>
      </w:r>
      <w:r w:rsidR="00E941CE" w:rsidRPr="00932AAC">
        <w:rPr>
          <w:rFonts w:hint="eastAsia"/>
        </w:rPr>
        <w:t>１０</w:t>
      </w:r>
      <w:r w:rsidRPr="00932AAC">
        <w:rPr>
          <w:rFonts w:hint="eastAsia"/>
        </w:rPr>
        <w:t>年間保存しなければならない。</w:t>
      </w:r>
    </w:p>
    <w:p w14:paraId="551BEB1A" w14:textId="77777777" w:rsidR="00BD6C25" w:rsidRDefault="00BD6C25" w:rsidP="00BD6C25"/>
    <w:p w14:paraId="2B1733B7" w14:textId="77777777" w:rsidR="00BD6C25" w:rsidRPr="00932AAC" w:rsidRDefault="006E3A96" w:rsidP="00BD6C25">
      <w:pPr>
        <w:rPr>
          <w:rFonts w:ascii="ＭＳ ゴシック" w:eastAsia="ＭＳ ゴシック" w:hAnsi="ＭＳ ゴシック"/>
        </w:rPr>
      </w:pPr>
      <w:r w:rsidRPr="00932AAC">
        <w:rPr>
          <w:rFonts w:ascii="ＭＳ ゴシック" w:eastAsia="ＭＳ ゴシック" w:hAnsi="ＭＳ ゴシック" w:hint="eastAsia"/>
        </w:rPr>
        <w:t>（その他）</w:t>
      </w:r>
    </w:p>
    <w:p w14:paraId="3427C335" w14:textId="77777777" w:rsidR="00BD6C25" w:rsidRDefault="006E3A96" w:rsidP="00BD6C25">
      <w:r w:rsidRPr="00932AAC">
        <w:rPr>
          <w:rFonts w:hint="eastAsia"/>
        </w:rPr>
        <w:t>第１７条　この要領に定めるもののほか必要な事項は、</w:t>
      </w:r>
      <w:r w:rsidR="00E858F6">
        <w:rPr>
          <w:rFonts w:hint="eastAsia"/>
        </w:rPr>
        <w:t>センター</w:t>
      </w:r>
      <w:r w:rsidRPr="00932AAC">
        <w:rPr>
          <w:rFonts w:hint="eastAsia"/>
        </w:rPr>
        <w:t>が別に定める。</w:t>
      </w:r>
    </w:p>
    <w:p w14:paraId="4B87983E" w14:textId="77777777" w:rsidR="00F44E33" w:rsidRPr="00932AAC" w:rsidRDefault="00F44E33" w:rsidP="00BD6C25"/>
    <w:p w14:paraId="747885EB" w14:textId="77777777" w:rsidR="00D45E41" w:rsidRPr="001B0231" w:rsidRDefault="005B7CC3" w:rsidP="00D45E41">
      <w:pPr>
        <w:rPr>
          <w:rFonts w:ascii="ＭＳ ゴシック" w:eastAsia="ＭＳ ゴシック" w:hAnsi="ＭＳ ゴシック"/>
        </w:rPr>
      </w:pPr>
      <w:r w:rsidRPr="001B0231">
        <w:rPr>
          <w:rFonts w:ascii="ＭＳ ゴシック" w:eastAsia="ＭＳ ゴシック" w:hAnsi="ＭＳ ゴシック" w:hint="eastAsia"/>
        </w:rPr>
        <w:t>（附則）</w:t>
      </w:r>
    </w:p>
    <w:p w14:paraId="4EB67504" w14:textId="77777777" w:rsidR="00D45E41" w:rsidRDefault="005B7CC3" w:rsidP="00D45E41">
      <w:r w:rsidRPr="001B0231">
        <w:rPr>
          <w:rFonts w:hint="eastAsia"/>
        </w:rPr>
        <w:t>この要領は、</w:t>
      </w:r>
      <w:r>
        <w:rPr>
          <w:rFonts w:hint="eastAsia"/>
        </w:rPr>
        <w:t>令和</w:t>
      </w:r>
      <w:r w:rsidR="00407415">
        <w:rPr>
          <w:rFonts w:hint="eastAsia"/>
        </w:rPr>
        <w:t>５</w:t>
      </w:r>
      <w:r w:rsidRPr="001B0231">
        <w:rPr>
          <w:rFonts w:hint="eastAsia"/>
        </w:rPr>
        <w:t>年</w:t>
      </w:r>
      <w:r w:rsidR="00242391" w:rsidRPr="002074C0">
        <w:rPr>
          <w:rFonts w:hint="eastAsia"/>
        </w:rPr>
        <w:t>５</w:t>
      </w:r>
      <w:r w:rsidR="002074C0" w:rsidRPr="002074C0">
        <w:rPr>
          <w:rFonts w:hint="eastAsia"/>
        </w:rPr>
        <w:t>月１０日</w:t>
      </w:r>
      <w:r w:rsidRPr="001B0231">
        <w:rPr>
          <w:rFonts w:hint="eastAsia"/>
        </w:rPr>
        <w:t>から施行する。</w:t>
      </w:r>
    </w:p>
    <w:p w14:paraId="4306CC61" w14:textId="5B5500E3" w:rsidR="000B4D5C" w:rsidRPr="000D7540" w:rsidRDefault="000B4D5C" w:rsidP="00D45E41">
      <w:r w:rsidRPr="000D7540">
        <w:rPr>
          <w:rFonts w:hint="eastAsia"/>
        </w:rPr>
        <w:lastRenderedPageBreak/>
        <w:t>（附則）</w:t>
      </w:r>
    </w:p>
    <w:p w14:paraId="0C3A1BD3" w14:textId="4CDE5BD6" w:rsidR="000B4D5C" w:rsidRDefault="000B4D5C" w:rsidP="00D45E41">
      <w:r w:rsidRPr="000D7540">
        <w:rPr>
          <w:rFonts w:hint="eastAsia"/>
        </w:rPr>
        <w:t>この要領は、令和７年</w:t>
      </w:r>
      <w:r w:rsidR="000D7540" w:rsidRPr="000D7540">
        <w:rPr>
          <w:rFonts w:hint="eastAsia"/>
        </w:rPr>
        <w:t>１０</w:t>
      </w:r>
      <w:r w:rsidRPr="000D7540">
        <w:rPr>
          <w:rFonts w:hint="eastAsia"/>
        </w:rPr>
        <w:t>月</w:t>
      </w:r>
      <w:r w:rsidR="000D7540" w:rsidRPr="000D7540">
        <w:rPr>
          <w:rFonts w:hint="eastAsia"/>
        </w:rPr>
        <w:t>２４</w:t>
      </w:r>
      <w:r w:rsidRPr="000D7540">
        <w:rPr>
          <w:rFonts w:hint="eastAsia"/>
        </w:rPr>
        <w:t>日から施行する。</w:t>
      </w:r>
    </w:p>
    <w:sectPr w:rsidR="000B4D5C" w:rsidSect="00E722AC">
      <w:footerReference w:type="default" r:id="rId7"/>
      <w:pgSz w:w="11906" w:h="16838" w:code="9"/>
      <w:pgMar w:top="1418" w:right="1418" w:bottom="1701" w:left="1418" w:header="851" w:footer="851" w:gutter="0"/>
      <w:pgNumType w:fmt="numberInDash" w:start="1"/>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C9BC6" w14:textId="77777777" w:rsidR="004E6531" w:rsidRDefault="004E6531">
      <w:r>
        <w:separator/>
      </w:r>
    </w:p>
  </w:endnote>
  <w:endnote w:type="continuationSeparator" w:id="0">
    <w:p w14:paraId="251D149B" w14:textId="77777777" w:rsidR="004E6531" w:rsidRDefault="004E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B28D" w14:textId="77777777" w:rsidR="00FE5D3E" w:rsidRDefault="006E3A96">
    <w:pPr>
      <w:pStyle w:val="a6"/>
      <w:jc w:val="center"/>
    </w:pPr>
    <w:r>
      <w:fldChar w:fldCharType="begin"/>
    </w:r>
    <w:r>
      <w:instrText>PAGE   \* MERGEFORMAT</w:instrText>
    </w:r>
    <w:r>
      <w:fldChar w:fldCharType="separate"/>
    </w:r>
    <w:r w:rsidR="000A33E1" w:rsidRPr="000A33E1">
      <w:rPr>
        <w:noProof/>
        <w:lang w:val="ja-JP"/>
      </w:rPr>
      <w:t>-</w:t>
    </w:r>
    <w:r w:rsidR="000A33E1">
      <w:rPr>
        <w:noProof/>
      </w:rPr>
      <w:t xml:space="preserve"> 8 -</w:t>
    </w:r>
    <w:r>
      <w:fldChar w:fldCharType="end"/>
    </w:r>
  </w:p>
  <w:p w14:paraId="2C30B3AD" w14:textId="77777777" w:rsidR="00FE5D3E" w:rsidRDefault="00FE5D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7C65" w14:textId="77777777" w:rsidR="004E6531" w:rsidRDefault="004E6531">
      <w:r>
        <w:separator/>
      </w:r>
    </w:p>
  </w:footnote>
  <w:footnote w:type="continuationSeparator" w:id="0">
    <w:p w14:paraId="1E56E328" w14:textId="77777777" w:rsidR="004E6531" w:rsidRDefault="004E6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4E5"/>
    <w:multiLevelType w:val="hybridMultilevel"/>
    <w:tmpl w:val="0CB24B62"/>
    <w:lvl w:ilvl="0" w:tplc="F412D8E4">
      <w:start w:val="1"/>
      <w:numFmt w:val="decimalFullWidth"/>
      <w:lvlText w:val="（%1）"/>
      <w:lvlJc w:val="left"/>
      <w:pPr>
        <w:ind w:left="922" w:hanging="720"/>
      </w:pPr>
      <w:rPr>
        <w:rFonts w:hint="default"/>
      </w:rPr>
    </w:lvl>
    <w:lvl w:ilvl="1" w:tplc="496416D6" w:tentative="1">
      <w:start w:val="1"/>
      <w:numFmt w:val="aiueoFullWidth"/>
      <w:lvlText w:val="(%2)"/>
      <w:lvlJc w:val="left"/>
      <w:pPr>
        <w:ind w:left="1042" w:hanging="420"/>
      </w:pPr>
    </w:lvl>
    <w:lvl w:ilvl="2" w:tplc="807A4676" w:tentative="1">
      <w:start w:val="1"/>
      <w:numFmt w:val="decimalEnclosedCircle"/>
      <w:lvlText w:val="%3"/>
      <w:lvlJc w:val="left"/>
      <w:pPr>
        <w:ind w:left="1462" w:hanging="420"/>
      </w:pPr>
    </w:lvl>
    <w:lvl w:ilvl="3" w:tplc="7B0CDC4C" w:tentative="1">
      <w:start w:val="1"/>
      <w:numFmt w:val="decimal"/>
      <w:lvlText w:val="%4."/>
      <w:lvlJc w:val="left"/>
      <w:pPr>
        <w:ind w:left="1882" w:hanging="420"/>
      </w:pPr>
    </w:lvl>
    <w:lvl w:ilvl="4" w:tplc="DF54199C" w:tentative="1">
      <w:start w:val="1"/>
      <w:numFmt w:val="aiueoFullWidth"/>
      <w:lvlText w:val="(%5)"/>
      <w:lvlJc w:val="left"/>
      <w:pPr>
        <w:ind w:left="2302" w:hanging="420"/>
      </w:pPr>
    </w:lvl>
    <w:lvl w:ilvl="5" w:tplc="E0104B54" w:tentative="1">
      <w:start w:val="1"/>
      <w:numFmt w:val="decimalEnclosedCircle"/>
      <w:lvlText w:val="%6"/>
      <w:lvlJc w:val="left"/>
      <w:pPr>
        <w:ind w:left="2722" w:hanging="420"/>
      </w:pPr>
    </w:lvl>
    <w:lvl w:ilvl="6" w:tplc="445C1116" w:tentative="1">
      <w:start w:val="1"/>
      <w:numFmt w:val="decimal"/>
      <w:lvlText w:val="%7."/>
      <w:lvlJc w:val="left"/>
      <w:pPr>
        <w:ind w:left="3142" w:hanging="420"/>
      </w:pPr>
    </w:lvl>
    <w:lvl w:ilvl="7" w:tplc="B7140006" w:tentative="1">
      <w:start w:val="1"/>
      <w:numFmt w:val="aiueoFullWidth"/>
      <w:lvlText w:val="(%8)"/>
      <w:lvlJc w:val="left"/>
      <w:pPr>
        <w:ind w:left="3562" w:hanging="420"/>
      </w:pPr>
    </w:lvl>
    <w:lvl w:ilvl="8" w:tplc="243C9944" w:tentative="1">
      <w:start w:val="1"/>
      <w:numFmt w:val="decimalEnclosedCircle"/>
      <w:lvlText w:val="%9"/>
      <w:lvlJc w:val="left"/>
      <w:pPr>
        <w:ind w:left="3982" w:hanging="420"/>
      </w:pPr>
    </w:lvl>
  </w:abstractNum>
  <w:num w:numId="1" w16cid:durableId="87169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7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25"/>
    <w:rsid w:val="000212D8"/>
    <w:rsid w:val="00022436"/>
    <w:rsid w:val="0002526A"/>
    <w:rsid w:val="0003729B"/>
    <w:rsid w:val="00054300"/>
    <w:rsid w:val="00094C04"/>
    <w:rsid w:val="0009672A"/>
    <w:rsid w:val="000A33E1"/>
    <w:rsid w:val="000B4D5C"/>
    <w:rsid w:val="000B5057"/>
    <w:rsid w:val="000B5EB9"/>
    <w:rsid w:val="000C1ED4"/>
    <w:rsid w:val="000C68AC"/>
    <w:rsid w:val="000D2F69"/>
    <w:rsid w:val="000D601E"/>
    <w:rsid w:val="000D7540"/>
    <w:rsid w:val="000E6E01"/>
    <w:rsid w:val="00100386"/>
    <w:rsid w:val="001064DF"/>
    <w:rsid w:val="0012023F"/>
    <w:rsid w:val="00124654"/>
    <w:rsid w:val="0013041E"/>
    <w:rsid w:val="00134A7B"/>
    <w:rsid w:val="001534C1"/>
    <w:rsid w:val="00164D95"/>
    <w:rsid w:val="00173F5A"/>
    <w:rsid w:val="0019085D"/>
    <w:rsid w:val="001B0231"/>
    <w:rsid w:val="001C3AA7"/>
    <w:rsid w:val="001C479E"/>
    <w:rsid w:val="001E76A1"/>
    <w:rsid w:val="002074C0"/>
    <w:rsid w:val="00216308"/>
    <w:rsid w:val="00242391"/>
    <w:rsid w:val="0029777E"/>
    <w:rsid w:val="002A1474"/>
    <w:rsid w:val="002F35BB"/>
    <w:rsid w:val="00305D3A"/>
    <w:rsid w:val="00322EC6"/>
    <w:rsid w:val="00324D63"/>
    <w:rsid w:val="00327027"/>
    <w:rsid w:val="003349A7"/>
    <w:rsid w:val="00341DC9"/>
    <w:rsid w:val="00342E32"/>
    <w:rsid w:val="00380091"/>
    <w:rsid w:val="0038648F"/>
    <w:rsid w:val="0039516F"/>
    <w:rsid w:val="00397626"/>
    <w:rsid w:val="003B3860"/>
    <w:rsid w:val="003C1151"/>
    <w:rsid w:val="003C234B"/>
    <w:rsid w:val="003C340A"/>
    <w:rsid w:val="003E15D9"/>
    <w:rsid w:val="00405B8F"/>
    <w:rsid w:val="00406A85"/>
    <w:rsid w:val="00407415"/>
    <w:rsid w:val="004231FE"/>
    <w:rsid w:val="0044254D"/>
    <w:rsid w:val="00447C0D"/>
    <w:rsid w:val="00447CA0"/>
    <w:rsid w:val="00464D22"/>
    <w:rsid w:val="00476D9B"/>
    <w:rsid w:val="00477A55"/>
    <w:rsid w:val="004A2D01"/>
    <w:rsid w:val="004A7DA4"/>
    <w:rsid w:val="004C308E"/>
    <w:rsid w:val="004E5391"/>
    <w:rsid w:val="004E5E97"/>
    <w:rsid w:val="004E6531"/>
    <w:rsid w:val="004E667C"/>
    <w:rsid w:val="004F7D7A"/>
    <w:rsid w:val="00503D7A"/>
    <w:rsid w:val="00594D67"/>
    <w:rsid w:val="005B7CC3"/>
    <w:rsid w:val="005C0E87"/>
    <w:rsid w:val="005C57DE"/>
    <w:rsid w:val="005C7035"/>
    <w:rsid w:val="005D3629"/>
    <w:rsid w:val="00600606"/>
    <w:rsid w:val="006419DC"/>
    <w:rsid w:val="00647B21"/>
    <w:rsid w:val="00654CD8"/>
    <w:rsid w:val="00682D6F"/>
    <w:rsid w:val="0069145C"/>
    <w:rsid w:val="006920E6"/>
    <w:rsid w:val="006A45F9"/>
    <w:rsid w:val="006C1AA8"/>
    <w:rsid w:val="006D4B5D"/>
    <w:rsid w:val="006E3A96"/>
    <w:rsid w:val="006E4BF6"/>
    <w:rsid w:val="00705FF9"/>
    <w:rsid w:val="00714859"/>
    <w:rsid w:val="007152A0"/>
    <w:rsid w:val="007457D1"/>
    <w:rsid w:val="007665A1"/>
    <w:rsid w:val="007775E6"/>
    <w:rsid w:val="0079488B"/>
    <w:rsid w:val="007A0C2F"/>
    <w:rsid w:val="007B5421"/>
    <w:rsid w:val="007D0442"/>
    <w:rsid w:val="007D476A"/>
    <w:rsid w:val="007E0AFF"/>
    <w:rsid w:val="00800DE9"/>
    <w:rsid w:val="008106AA"/>
    <w:rsid w:val="00817905"/>
    <w:rsid w:val="00817A24"/>
    <w:rsid w:val="008343D5"/>
    <w:rsid w:val="00835467"/>
    <w:rsid w:val="008602F3"/>
    <w:rsid w:val="00875CCE"/>
    <w:rsid w:val="00876FBF"/>
    <w:rsid w:val="00887246"/>
    <w:rsid w:val="008A0772"/>
    <w:rsid w:val="008A2E5B"/>
    <w:rsid w:val="008C5B89"/>
    <w:rsid w:val="008D6E47"/>
    <w:rsid w:val="008E3DF0"/>
    <w:rsid w:val="008F5F09"/>
    <w:rsid w:val="00921AE3"/>
    <w:rsid w:val="00932AAC"/>
    <w:rsid w:val="00957E21"/>
    <w:rsid w:val="00963085"/>
    <w:rsid w:val="00965764"/>
    <w:rsid w:val="00990486"/>
    <w:rsid w:val="009B6CDC"/>
    <w:rsid w:val="009F6FD6"/>
    <w:rsid w:val="00A070B5"/>
    <w:rsid w:val="00A07DC0"/>
    <w:rsid w:val="00A33D6C"/>
    <w:rsid w:val="00A40C63"/>
    <w:rsid w:val="00A4601A"/>
    <w:rsid w:val="00A76FF1"/>
    <w:rsid w:val="00A776BC"/>
    <w:rsid w:val="00A77936"/>
    <w:rsid w:val="00A85FBA"/>
    <w:rsid w:val="00A91C41"/>
    <w:rsid w:val="00A922AB"/>
    <w:rsid w:val="00AA57A3"/>
    <w:rsid w:val="00AC405E"/>
    <w:rsid w:val="00AC7A8F"/>
    <w:rsid w:val="00AE0B25"/>
    <w:rsid w:val="00AF6BF8"/>
    <w:rsid w:val="00B10821"/>
    <w:rsid w:val="00B45531"/>
    <w:rsid w:val="00B54873"/>
    <w:rsid w:val="00B570C6"/>
    <w:rsid w:val="00B729AC"/>
    <w:rsid w:val="00B84121"/>
    <w:rsid w:val="00B87AD1"/>
    <w:rsid w:val="00B97059"/>
    <w:rsid w:val="00BA1C4C"/>
    <w:rsid w:val="00BA285A"/>
    <w:rsid w:val="00BA7500"/>
    <w:rsid w:val="00BB1141"/>
    <w:rsid w:val="00BD2EC3"/>
    <w:rsid w:val="00BD6C25"/>
    <w:rsid w:val="00BE1DEC"/>
    <w:rsid w:val="00BE2330"/>
    <w:rsid w:val="00BE3711"/>
    <w:rsid w:val="00C063A9"/>
    <w:rsid w:val="00C10BFC"/>
    <w:rsid w:val="00C27DB2"/>
    <w:rsid w:val="00C40242"/>
    <w:rsid w:val="00C548DD"/>
    <w:rsid w:val="00C66282"/>
    <w:rsid w:val="00C85472"/>
    <w:rsid w:val="00C87024"/>
    <w:rsid w:val="00C97C10"/>
    <w:rsid w:val="00CB7E5B"/>
    <w:rsid w:val="00CC02F1"/>
    <w:rsid w:val="00CE221F"/>
    <w:rsid w:val="00CF1364"/>
    <w:rsid w:val="00CF4AA5"/>
    <w:rsid w:val="00D05749"/>
    <w:rsid w:val="00D22E2B"/>
    <w:rsid w:val="00D27193"/>
    <w:rsid w:val="00D45648"/>
    <w:rsid w:val="00D45E41"/>
    <w:rsid w:val="00D471C4"/>
    <w:rsid w:val="00D651B1"/>
    <w:rsid w:val="00D7003D"/>
    <w:rsid w:val="00DB102F"/>
    <w:rsid w:val="00DB41DE"/>
    <w:rsid w:val="00DC0CAC"/>
    <w:rsid w:val="00DC6468"/>
    <w:rsid w:val="00DC7107"/>
    <w:rsid w:val="00DE3AD0"/>
    <w:rsid w:val="00DE7A90"/>
    <w:rsid w:val="00DF3645"/>
    <w:rsid w:val="00E37E29"/>
    <w:rsid w:val="00E522A0"/>
    <w:rsid w:val="00E526C4"/>
    <w:rsid w:val="00E722AC"/>
    <w:rsid w:val="00E858D5"/>
    <w:rsid w:val="00E858F6"/>
    <w:rsid w:val="00E93A96"/>
    <w:rsid w:val="00E941CE"/>
    <w:rsid w:val="00E9651B"/>
    <w:rsid w:val="00EB5693"/>
    <w:rsid w:val="00F003F4"/>
    <w:rsid w:val="00F0329C"/>
    <w:rsid w:val="00F122D4"/>
    <w:rsid w:val="00F206E8"/>
    <w:rsid w:val="00F342C4"/>
    <w:rsid w:val="00F44E33"/>
    <w:rsid w:val="00F57419"/>
    <w:rsid w:val="00F618EE"/>
    <w:rsid w:val="00F82690"/>
    <w:rsid w:val="00F9570B"/>
    <w:rsid w:val="00F97326"/>
    <w:rsid w:val="00FA2FCF"/>
    <w:rsid w:val="00FA58BF"/>
    <w:rsid w:val="00FB353C"/>
    <w:rsid w:val="00FC243D"/>
    <w:rsid w:val="00FD0FD2"/>
    <w:rsid w:val="00FD1794"/>
    <w:rsid w:val="00FE00D1"/>
    <w:rsid w:val="00FE5D3E"/>
    <w:rsid w:val="00FF0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88DB6"/>
  <w15:chartTrackingRefBased/>
  <w15:docId w15:val="{734F7A6D-E63E-405B-BBD3-A733ECEF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C25"/>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5D3E"/>
    <w:pPr>
      <w:tabs>
        <w:tab w:val="center" w:pos="4252"/>
        <w:tab w:val="right" w:pos="8504"/>
      </w:tabs>
      <w:snapToGrid w:val="0"/>
    </w:pPr>
  </w:style>
  <w:style w:type="character" w:customStyle="1" w:styleId="a5">
    <w:name w:val="ヘッダー (文字)"/>
    <w:link w:val="a4"/>
    <w:uiPriority w:val="99"/>
    <w:rsid w:val="00FE5D3E"/>
    <w:rPr>
      <w:rFonts w:ascii="ＭＳ 明朝"/>
      <w:kern w:val="2"/>
      <w:sz w:val="21"/>
      <w:szCs w:val="22"/>
    </w:rPr>
  </w:style>
  <w:style w:type="paragraph" w:styleId="a6">
    <w:name w:val="footer"/>
    <w:basedOn w:val="a"/>
    <w:link w:val="a7"/>
    <w:uiPriority w:val="99"/>
    <w:unhideWhenUsed/>
    <w:rsid w:val="00FE5D3E"/>
    <w:pPr>
      <w:tabs>
        <w:tab w:val="center" w:pos="4252"/>
        <w:tab w:val="right" w:pos="8504"/>
      </w:tabs>
      <w:snapToGrid w:val="0"/>
    </w:pPr>
  </w:style>
  <w:style w:type="character" w:customStyle="1" w:styleId="a7">
    <w:name w:val="フッター (文字)"/>
    <w:link w:val="a6"/>
    <w:uiPriority w:val="99"/>
    <w:rsid w:val="00FE5D3E"/>
    <w:rPr>
      <w:rFonts w:ascii="ＭＳ 明朝"/>
      <w:kern w:val="2"/>
      <w:sz w:val="21"/>
      <w:szCs w:val="22"/>
    </w:rPr>
  </w:style>
  <w:style w:type="paragraph" w:styleId="a8">
    <w:name w:val="Balloon Text"/>
    <w:basedOn w:val="a"/>
    <w:link w:val="a9"/>
    <w:uiPriority w:val="99"/>
    <w:semiHidden/>
    <w:unhideWhenUsed/>
    <w:rsid w:val="00FE5D3E"/>
    <w:rPr>
      <w:rFonts w:ascii="Arial" w:eastAsia="ＭＳ ゴシック" w:hAnsi="Arial"/>
      <w:sz w:val="18"/>
      <w:szCs w:val="18"/>
    </w:rPr>
  </w:style>
  <w:style w:type="character" w:customStyle="1" w:styleId="a9">
    <w:name w:val="吹き出し (文字)"/>
    <w:link w:val="a8"/>
    <w:uiPriority w:val="99"/>
    <w:semiHidden/>
    <w:rsid w:val="00FE5D3E"/>
    <w:rPr>
      <w:rFonts w:ascii="Arial" w:eastAsia="ＭＳ ゴシック" w:hAnsi="Arial" w:cs="Times New Roman"/>
      <w:kern w:val="2"/>
      <w:sz w:val="18"/>
      <w:szCs w:val="18"/>
    </w:rPr>
  </w:style>
  <w:style w:type="paragraph" w:styleId="aa">
    <w:name w:val="Note Heading"/>
    <w:basedOn w:val="a"/>
    <w:next w:val="a"/>
    <w:link w:val="ab"/>
    <w:uiPriority w:val="99"/>
    <w:unhideWhenUsed/>
    <w:rsid w:val="008C5B89"/>
    <w:pPr>
      <w:jc w:val="center"/>
    </w:pPr>
  </w:style>
  <w:style w:type="character" w:customStyle="1" w:styleId="ab">
    <w:name w:val="記 (文字)"/>
    <w:link w:val="aa"/>
    <w:uiPriority w:val="99"/>
    <w:rsid w:val="008C5B89"/>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777</Words>
  <Characters>4433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センター ３R</dc:creator>
  <cp:keywords/>
  <cp:lastModifiedBy>センター ３R</cp:lastModifiedBy>
  <cp:revision>2</cp:revision>
  <cp:lastPrinted>2025-10-21T07:39:00Z</cp:lastPrinted>
  <dcterms:created xsi:type="dcterms:W3CDTF">2025-10-21T09:10:00Z</dcterms:created>
  <dcterms:modified xsi:type="dcterms:W3CDTF">2025-10-21T09:10:00Z</dcterms:modified>
</cp:coreProperties>
</file>